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F1" w:rsidRDefault="000B3CF1"/>
    <w:p w:rsidR="000B3CF1" w:rsidRPr="0021254E" w:rsidRDefault="000B3CF1">
      <w:pPr>
        <w:rPr>
          <w:b/>
        </w:rPr>
      </w:pPr>
      <w:r w:rsidRPr="0021254E">
        <w:rPr>
          <w:b/>
        </w:rPr>
        <w:t>RESOURCES</w:t>
      </w:r>
    </w:p>
    <w:p w:rsidR="00471A23" w:rsidRDefault="00471A23"/>
    <w:p w:rsidR="00797FAE" w:rsidRDefault="00797FAE">
      <w:r>
        <w:t>__________________________________________________</w:t>
      </w:r>
    </w:p>
    <w:p w:rsidR="00797FAE" w:rsidRDefault="00797FAE"/>
    <w:p w:rsidR="00471A23" w:rsidRDefault="00471A23" w:rsidP="00471A23">
      <w:r>
        <w:rPr>
          <w:b/>
        </w:rPr>
        <w:t>HIV and new media tools</w:t>
      </w:r>
    </w:p>
    <w:p w:rsidR="00471A23" w:rsidRPr="00B03483" w:rsidRDefault="00471A23" w:rsidP="00471A23">
      <w:r w:rsidRPr="00B03483">
        <w:t>http://www.aids.gov/using-new-media/getting-started/</w:t>
      </w:r>
    </w:p>
    <w:p w:rsidR="00471A23" w:rsidRDefault="00471A23" w:rsidP="00471A23">
      <w:r w:rsidRPr="008E77E0">
        <w:t>http://www.</w:t>
      </w:r>
      <w:bookmarkStart w:id="0" w:name="_GoBack"/>
      <w:bookmarkEnd w:id="0"/>
      <w:r w:rsidRPr="008E77E0">
        <w:t>aids.gov/using-new-media/tools/</w:t>
      </w:r>
    </w:p>
    <w:p w:rsidR="00471A23" w:rsidRDefault="00471A23" w:rsidP="00471A23">
      <w:r>
        <w:t>Texting:</w:t>
      </w:r>
    </w:p>
    <w:p w:rsidR="00471A23" w:rsidRDefault="00471A23" w:rsidP="00471A23">
      <w:r w:rsidRPr="00817759">
        <w:t>http://www.aids.gov/using-new-media/tools/text-messaging/</w:t>
      </w:r>
    </w:p>
    <w:p w:rsidR="00471A23" w:rsidRDefault="00471A23" w:rsidP="00471A23"/>
    <w:p w:rsidR="00EB0B1A" w:rsidRDefault="00EB0B1A" w:rsidP="00EB0B1A">
      <w:r>
        <w:t>Texting4Health (book from Stanford conference)</w:t>
      </w:r>
    </w:p>
    <w:p w:rsidR="00EB0B1A" w:rsidRDefault="00EB0B1A" w:rsidP="00EB0B1A">
      <w:r w:rsidRPr="00E84069">
        <w:t>http://www.texting4health.org/</w:t>
      </w:r>
    </w:p>
    <w:p w:rsidR="00EB0B1A" w:rsidRDefault="00EB0B1A" w:rsidP="00EB0B1A">
      <w:r w:rsidRPr="00E84069">
        <w:t>http://www.amazon.com/gp/product/0979502543?ie=UTF8&amp;seller=AAW7Y0USBAS1W&amp;sn=mobilepersuasion</w:t>
      </w:r>
    </w:p>
    <w:p w:rsidR="00EB0B1A" w:rsidRDefault="00EB0B1A" w:rsidP="00EB0B1A">
      <w:r>
        <w:t xml:space="preserve">(See also other books by BJ </w:t>
      </w:r>
      <w:proofErr w:type="spellStart"/>
      <w:r>
        <w:t>Fogg</w:t>
      </w:r>
      <w:proofErr w:type="spellEnd"/>
      <w:r>
        <w:t>)</w:t>
      </w:r>
    </w:p>
    <w:p w:rsidR="00EB0B1A" w:rsidRDefault="00EB0B1A" w:rsidP="00EB0B1A"/>
    <w:p w:rsidR="00EB0B1A" w:rsidRDefault="00EB0B1A" w:rsidP="00471A23">
      <w:r>
        <w:t>__________________________________________________________________________</w:t>
      </w:r>
    </w:p>
    <w:p w:rsidR="00471A23" w:rsidRDefault="00471A23" w:rsidP="00471A23"/>
    <w:p w:rsidR="00471A23" w:rsidRPr="009936A5" w:rsidRDefault="003054C8" w:rsidP="00471A23">
      <w:pPr>
        <w:rPr>
          <w:b/>
        </w:rPr>
      </w:pPr>
      <w:r w:rsidRPr="009936A5">
        <w:rPr>
          <w:b/>
        </w:rPr>
        <w:t>PHYSICIAN-PATIENT CONTACT USING SOCIAL MEDIA</w:t>
      </w:r>
    </w:p>
    <w:p w:rsidR="00471A23" w:rsidRDefault="003054C8" w:rsidP="00471A23">
      <w:r w:rsidRPr="009936A5">
        <w:rPr>
          <w:b/>
        </w:rPr>
        <w:t>POLICIES AND PROCEDURES</w:t>
      </w:r>
    </w:p>
    <w:p w:rsidR="00471A23" w:rsidRDefault="00471A23" w:rsidP="00471A23"/>
    <w:p w:rsidR="00471A23" w:rsidRDefault="00471A23" w:rsidP="00471A23">
      <w:r w:rsidRPr="00440B5C">
        <w:t>http://fsmb.org/pdf/nr-social.pdf</w:t>
      </w:r>
    </w:p>
    <w:p w:rsidR="00471A23" w:rsidRDefault="00471A23" w:rsidP="00471A23">
      <w:r>
        <w:rPr>
          <w:sz w:val="23"/>
          <w:szCs w:val="23"/>
        </w:rPr>
        <w:t xml:space="preserve">The Federation of State Medical Boards (FSMB) House of Delegates adopted new policy guidelines on the appropriate use of social media and social networking sites by physicians during the FSMB’s 2012 Annual Meeting in Fort Worth, Texas, on April 28. </w:t>
      </w:r>
    </w:p>
    <w:p w:rsidR="00471A23" w:rsidRDefault="00471A23" w:rsidP="00471A23"/>
    <w:p w:rsidR="00471A23" w:rsidRDefault="00471A23" w:rsidP="00471A23">
      <w:proofErr w:type="gramStart"/>
      <w:r>
        <w:t>Excerpts below.</w:t>
      </w:r>
      <w:proofErr w:type="gramEnd"/>
      <w:r>
        <w:t xml:space="preserve"> See entire report:</w:t>
      </w:r>
    </w:p>
    <w:p w:rsidR="00471A23" w:rsidRDefault="00471A23" w:rsidP="00471A23">
      <w:r w:rsidRPr="008C2476">
        <w:t>http://www.fsmb.org/pdf/pub-social-media-guidelines.pdf</w:t>
      </w:r>
    </w:p>
    <w:p w:rsidR="00471A23" w:rsidRDefault="00471A23" w:rsidP="00471A23">
      <w:pPr>
        <w:autoSpaceDE w:val="0"/>
        <w:autoSpaceDN w:val="0"/>
        <w:adjustRightInd w:val="0"/>
        <w:rPr>
          <w:rFonts w:ascii="Calibri" w:hAnsi="Calibri" w:cs="Calibri"/>
          <w:sz w:val="22"/>
        </w:rPr>
      </w:pPr>
      <w:r>
        <w:rPr>
          <w:rFonts w:ascii="Calibri" w:hAnsi="Calibri" w:cs="Calibri"/>
          <w:sz w:val="22"/>
        </w:rPr>
        <w:t>The use of social media has become increasingly important across all industries – including health care.</w:t>
      </w:r>
    </w:p>
    <w:p w:rsidR="00471A23" w:rsidRDefault="00471A23" w:rsidP="00471A23">
      <w:pPr>
        <w:autoSpaceDE w:val="0"/>
        <w:autoSpaceDN w:val="0"/>
        <w:adjustRightInd w:val="0"/>
        <w:rPr>
          <w:rFonts w:ascii="Calibri" w:hAnsi="Calibri" w:cs="Calibri"/>
          <w:sz w:val="22"/>
        </w:rPr>
      </w:pPr>
      <w:proofErr w:type="spellStart"/>
      <w:r>
        <w:rPr>
          <w:rFonts w:ascii="Calibri,Italic" w:hAnsi="Calibri,Italic" w:cs="Calibri,Italic"/>
          <w:i/>
          <w:iCs/>
          <w:sz w:val="22"/>
        </w:rPr>
        <w:t>QuantiaMD</w:t>
      </w:r>
      <w:proofErr w:type="spellEnd"/>
      <w:r>
        <w:rPr>
          <w:rFonts w:ascii="Calibri,Italic" w:hAnsi="Calibri,Italic" w:cs="Calibri,Italic"/>
          <w:i/>
          <w:iCs/>
          <w:sz w:val="22"/>
        </w:rPr>
        <w:t xml:space="preserve"> </w:t>
      </w:r>
      <w:r>
        <w:rPr>
          <w:rFonts w:ascii="Calibri" w:hAnsi="Calibri" w:cs="Calibri"/>
          <w:sz w:val="22"/>
        </w:rPr>
        <w:t>surveyed more than 4,000 physicians and reported in September 2011 that 87 percent use a social media website for personal use and 67 percent use social media for professional purposes.</w:t>
      </w:r>
      <w:r>
        <w:rPr>
          <w:rFonts w:ascii="Calibri" w:hAnsi="Calibri" w:cs="Calibri"/>
          <w:sz w:val="14"/>
          <w:szCs w:val="14"/>
        </w:rPr>
        <w:t xml:space="preserve">1 </w:t>
      </w:r>
      <w:proofErr w:type="gramStart"/>
      <w:r>
        <w:rPr>
          <w:rFonts w:ascii="Calibri" w:hAnsi="Calibri" w:cs="Calibri"/>
          <w:sz w:val="22"/>
        </w:rPr>
        <w:t>In</w:t>
      </w:r>
      <w:proofErr w:type="gramEnd"/>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addition</w:t>
      </w:r>
      <w:proofErr w:type="gramEnd"/>
      <w:r>
        <w:rPr>
          <w:rFonts w:ascii="Calibri" w:hAnsi="Calibri" w:cs="Calibri"/>
          <w:sz w:val="22"/>
        </w:rPr>
        <w:t>, there is evidence that physicians connect with patients through social media websites.</w:t>
      </w:r>
    </w:p>
    <w:p w:rsidR="00471A23" w:rsidRDefault="00471A23" w:rsidP="00471A23">
      <w:pPr>
        <w:autoSpaceDE w:val="0"/>
        <w:autoSpaceDN w:val="0"/>
        <w:adjustRightInd w:val="0"/>
        <w:rPr>
          <w:rFonts w:ascii="Calibri" w:hAnsi="Calibri" w:cs="Calibri"/>
          <w:sz w:val="22"/>
        </w:rPr>
      </w:pPr>
      <w:r>
        <w:rPr>
          <w:rFonts w:ascii="Calibri" w:hAnsi="Calibri" w:cs="Calibri"/>
          <w:sz w:val="22"/>
        </w:rPr>
        <w:t>Research indicates that 35 percent of practicing physicians have received friend requests from a patient</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or</w:t>
      </w:r>
      <w:proofErr w:type="gramEnd"/>
      <w:r>
        <w:rPr>
          <w:rFonts w:ascii="Calibri" w:hAnsi="Calibri" w:cs="Calibri"/>
          <w:sz w:val="22"/>
        </w:rPr>
        <w:t xml:space="preserve"> a member of their family, and 16 percent of practicing physicians have visited an online profile of a</w:t>
      </w:r>
    </w:p>
    <w:p w:rsidR="00471A23" w:rsidRDefault="00471A23" w:rsidP="00471A23">
      <w:pPr>
        <w:autoSpaceDE w:val="0"/>
        <w:autoSpaceDN w:val="0"/>
        <w:adjustRightInd w:val="0"/>
        <w:rPr>
          <w:rFonts w:ascii="Calibri" w:hAnsi="Calibri" w:cs="Calibri"/>
          <w:sz w:val="14"/>
          <w:szCs w:val="14"/>
        </w:rPr>
      </w:pPr>
      <w:proofErr w:type="gramStart"/>
      <w:r>
        <w:rPr>
          <w:rFonts w:ascii="Calibri" w:hAnsi="Calibri" w:cs="Calibri"/>
          <w:sz w:val="22"/>
        </w:rPr>
        <w:t>patient</w:t>
      </w:r>
      <w:proofErr w:type="gramEnd"/>
      <w:r>
        <w:rPr>
          <w:rFonts w:ascii="Calibri" w:hAnsi="Calibri" w:cs="Calibri"/>
          <w:sz w:val="22"/>
        </w:rPr>
        <w:t xml:space="preserve"> or patient's family member.</w:t>
      </w:r>
      <w:r>
        <w:rPr>
          <w:rFonts w:ascii="Calibri" w:hAnsi="Calibri" w:cs="Calibri"/>
          <w:sz w:val="14"/>
          <w:szCs w:val="14"/>
        </w:rPr>
        <w:t>2</w:t>
      </w:r>
    </w:p>
    <w:p w:rsidR="00471A23" w:rsidRDefault="00471A23" w:rsidP="00471A23">
      <w:pPr>
        <w:autoSpaceDE w:val="0"/>
        <w:autoSpaceDN w:val="0"/>
        <w:adjustRightInd w:val="0"/>
        <w:rPr>
          <w:rFonts w:ascii="Calibri" w:hAnsi="Calibri" w:cs="Calibri"/>
          <w:sz w:val="22"/>
        </w:rPr>
      </w:pPr>
    </w:p>
    <w:p w:rsidR="00471A23" w:rsidRDefault="00471A23" w:rsidP="00471A23">
      <w:pPr>
        <w:autoSpaceDE w:val="0"/>
        <w:autoSpaceDN w:val="0"/>
        <w:adjustRightInd w:val="0"/>
        <w:rPr>
          <w:rFonts w:ascii="Calibri" w:hAnsi="Calibri" w:cs="Calibri"/>
          <w:sz w:val="22"/>
        </w:rPr>
      </w:pPr>
      <w:r>
        <w:rPr>
          <w:rFonts w:ascii="Calibri" w:hAnsi="Calibri" w:cs="Calibri"/>
          <w:sz w:val="22"/>
        </w:rPr>
        <w:t>Social media use presents several challenging questions for administrators and physicians, such as</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where</w:t>
      </w:r>
      <w:proofErr w:type="gramEnd"/>
      <w:r>
        <w:rPr>
          <w:rFonts w:ascii="Calibri" w:hAnsi="Calibri" w:cs="Calibri"/>
          <w:sz w:val="22"/>
        </w:rPr>
        <w:t xml:space="preserve"> the boundary of professionalism lies, and whether work experiences can be shared without</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violating</w:t>
      </w:r>
      <w:proofErr w:type="gramEnd"/>
      <w:r>
        <w:rPr>
          <w:rFonts w:ascii="Calibri" w:hAnsi="Calibri" w:cs="Calibri"/>
          <w:sz w:val="22"/>
        </w:rPr>
        <w:t xml:space="preserve"> the privacy and confidentiality of patients. One meta-analysis of physician blogs found that</w:t>
      </w:r>
    </w:p>
    <w:p w:rsidR="00471A23" w:rsidRDefault="00471A23" w:rsidP="00471A23">
      <w:pPr>
        <w:autoSpaceDE w:val="0"/>
        <w:autoSpaceDN w:val="0"/>
        <w:adjustRightInd w:val="0"/>
        <w:rPr>
          <w:rFonts w:ascii="Calibri" w:hAnsi="Calibri" w:cs="Calibri"/>
          <w:sz w:val="14"/>
          <w:szCs w:val="14"/>
        </w:rPr>
      </w:pPr>
      <w:proofErr w:type="gramStart"/>
      <w:r>
        <w:rPr>
          <w:rFonts w:ascii="Calibri" w:hAnsi="Calibri" w:cs="Calibri"/>
          <w:sz w:val="22"/>
        </w:rPr>
        <w:t>nearly</w:t>
      </w:r>
      <w:proofErr w:type="gramEnd"/>
      <w:r>
        <w:rPr>
          <w:rFonts w:ascii="Calibri" w:hAnsi="Calibri" w:cs="Calibri"/>
          <w:sz w:val="22"/>
        </w:rPr>
        <w:t xml:space="preserve"> 17 percent included enough information about patients for them to be identified.</w:t>
      </w:r>
      <w:r>
        <w:rPr>
          <w:rFonts w:ascii="Calibri" w:hAnsi="Calibri" w:cs="Calibri"/>
          <w:sz w:val="14"/>
          <w:szCs w:val="14"/>
        </w:rPr>
        <w:t>3</w:t>
      </w:r>
    </w:p>
    <w:p w:rsidR="00471A23" w:rsidRDefault="00471A23" w:rsidP="00471A23">
      <w:pPr>
        <w:autoSpaceDE w:val="0"/>
        <w:autoSpaceDN w:val="0"/>
        <w:adjustRightInd w:val="0"/>
        <w:rPr>
          <w:rFonts w:ascii="Calibri" w:hAnsi="Calibri" w:cs="Calibri"/>
          <w:sz w:val="22"/>
        </w:rPr>
      </w:pPr>
    </w:p>
    <w:p w:rsidR="00471A23" w:rsidRDefault="00471A23" w:rsidP="00471A23">
      <w:pPr>
        <w:autoSpaceDE w:val="0"/>
        <w:autoSpaceDN w:val="0"/>
        <w:adjustRightInd w:val="0"/>
        <w:rPr>
          <w:rFonts w:ascii="Calibri" w:hAnsi="Calibri" w:cs="Calibri"/>
          <w:sz w:val="22"/>
        </w:rPr>
      </w:pPr>
      <w:r>
        <w:rPr>
          <w:rFonts w:ascii="Calibri" w:hAnsi="Calibri" w:cs="Calibri"/>
          <w:sz w:val="22"/>
        </w:rPr>
        <w:t>Medical schools and their students often use online social networking websites</w:t>
      </w:r>
      <w:proofErr w:type="gramStart"/>
      <w:r>
        <w:rPr>
          <w:rFonts w:ascii="Calibri" w:hAnsi="Calibri" w:cs="Calibri"/>
          <w:sz w:val="22"/>
        </w:rPr>
        <w:t>,</w:t>
      </w:r>
      <w:r>
        <w:rPr>
          <w:rFonts w:ascii="Calibri" w:hAnsi="Calibri" w:cs="Calibri"/>
          <w:sz w:val="14"/>
          <w:szCs w:val="14"/>
        </w:rPr>
        <w:t>4,5</w:t>
      </w:r>
      <w:proofErr w:type="gramEnd"/>
      <w:r>
        <w:rPr>
          <w:rFonts w:ascii="Calibri" w:hAnsi="Calibri" w:cs="Calibri"/>
          <w:sz w:val="14"/>
          <w:szCs w:val="14"/>
        </w:rPr>
        <w:t xml:space="preserve"> </w:t>
      </w:r>
      <w:r>
        <w:rPr>
          <w:rFonts w:ascii="Calibri" w:hAnsi="Calibri" w:cs="Calibri"/>
          <w:sz w:val="22"/>
        </w:rPr>
        <w:t>and students have</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been</w:t>
      </w:r>
      <w:proofErr w:type="gramEnd"/>
      <w:r>
        <w:rPr>
          <w:rFonts w:ascii="Calibri" w:hAnsi="Calibri" w:cs="Calibri"/>
          <w:sz w:val="22"/>
        </w:rPr>
        <w:t xml:space="preserve"> disciplined for posting unprofessional online content.</w:t>
      </w:r>
      <w:r>
        <w:rPr>
          <w:rFonts w:ascii="Calibri" w:hAnsi="Calibri" w:cs="Calibri"/>
          <w:sz w:val="14"/>
          <w:szCs w:val="14"/>
        </w:rPr>
        <w:t xml:space="preserve">6 </w:t>
      </w:r>
      <w:r>
        <w:rPr>
          <w:rFonts w:ascii="Calibri" w:hAnsi="Calibri" w:cs="Calibri"/>
          <w:sz w:val="22"/>
        </w:rPr>
        <w:t>In addition, most physician licensing</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authorities</w:t>
      </w:r>
      <w:proofErr w:type="gramEnd"/>
      <w:r>
        <w:rPr>
          <w:rFonts w:ascii="Calibri" w:hAnsi="Calibri" w:cs="Calibri"/>
          <w:sz w:val="22"/>
        </w:rPr>
        <w:t xml:space="preserve"> in the United States have reported incidents of physicians engaging in online professionalism</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violations</w:t>
      </w:r>
      <w:proofErr w:type="gramEnd"/>
      <w:r>
        <w:rPr>
          <w:rFonts w:ascii="Calibri" w:hAnsi="Calibri" w:cs="Calibri"/>
          <w:sz w:val="22"/>
        </w:rPr>
        <w:t>, many of which have resulted in serious disciplinary actions. In a 2010 survey of Executive</w:t>
      </w:r>
    </w:p>
    <w:p w:rsidR="00471A23" w:rsidRDefault="00471A23" w:rsidP="00471A23">
      <w:pPr>
        <w:autoSpaceDE w:val="0"/>
        <w:autoSpaceDN w:val="0"/>
        <w:adjustRightInd w:val="0"/>
        <w:rPr>
          <w:rFonts w:ascii="Calibri" w:hAnsi="Calibri" w:cs="Calibri"/>
          <w:sz w:val="22"/>
        </w:rPr>
      </w:pPr>
      <w:r>
        <w:rPr>
          <w:rFonts w:ascii="Calibri" w:hAnsi="Calibri" w:cs="Calibri"/>
          <w:sz w:val="22"/>
        </w:rPr>
        <w:t>Directors at state medical boards in the United States, 92 percent indicated that violations of online</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lastRenderedPageBreak/>
        <w:t>professionalism</w:t>
      </w:r>
      <w:proofErr w:type="gramEnd"/>
      <w:r>
        <w:rPr>
          <w:rFonts w:ascii="Calibri" w:hAnsi="Calibri" w:cs="Calibri"/>
          <w:sz w:val="22"/>
        </w:rPr>
        <w:t xml:space="preserve"> were reported in their jurisdiction. These violations included Internet use for</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inappropriate</w:t>
      </w:r>
      <w:proofErr w:type="gramEnd"/>
      <w:r>
        <w:rPr>
          <w:rFonts w:ascii="Calibri" w:hAnsi="Calibri" w:cs="Calibri"/>
          <w:sz w:val="22"/>
        </w:rPr>
        <w:t xml:space="preserve"> contact with patients (69 percent), inappropriate prescribing (63 percent), and</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misrepresentation</w:t>
      </w:r>
      <w:proofErr w:type="gramEnd"/>
      <w:r>
        <w:rPr>
          <w:rFonts w:ascii="Calibri" w:hAnsi="Calibri" w:cs="Calibri"/>
          <w:sz w:val="22"/>
        </w:rPr>
        <w:t xml:space="preserve"> of credentials or clinical outcomes (60 percent). In response to these violations, 71</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percent</w:t>
      </w:r>
      <w:proofErr w:type="gramEnd"/>
      <w:r>
        <w:rPr>
          <w:rFonts w:ascii="Calibri" w:hAnsi="Calibri" w:cs="Calibri"/>
          <w:sz w:val="22"/>
        </w:rPr>
        <w:t xml:space="preserve"> of boards held formal disciplinary proceedings and 40 percent issued informal warnings.</w:t>
      </w:r>
    </w:p>
    <w:p w:rsidR="00471A23" w:rsidRDefault="00471A23" w:rsidP="00471A23">
      <w:pPr>
        <w:autoSpaceDE w:val="0"/>
        <w:autoSpaceDN w:val="0"/>
        <w:adjustRightInd w:val="0"/>
        <w:rPr>
          <w:rFonts w:ascii="Calibri" w:hAnsi="Calibri" w:cs="Calibri"/>
          <w:sz w:val="22"/>
        </w:rPr>
      </w:pPr>
      <w:r>
        <w:rPr>
          <w:rFonts w:ascii="Calibri" w:hAnsi="Calibri" w:cs="Calibri"/>
          <w:sz w:val="22"/>
        </w:rPr>
        <w:t>Outcomes from the disciplinary proceedings included serious actions such as license limitation (44</w:t>
      </w:r>
    </w:p>
    <w:p w:rsidR="00471A23" w:rsidRDefault="00471A23" w:rsidP="00471A23">
      <w:pPr>
        <w:autoSpaceDE w:val="0"/>
        <w:autoSpaceDN w:val="0"/>
        <w:adjustRightInd w:val="0"/>
        <w:rPr>
          <w:rFonts w:ascii="Calibri" w:hAnsi="Calibri" w:cs="Calibri"/>
          <w:sz w:val="14"/>
          <w:szCs w:val="14"/>
        </w:rPr>
      </w:pPr>
      <w:proofErr w:type="gramStart"/>
      <w:r>
        <w:rPr>
          <w:rFonts w:ascii="Calibri" w:hAnsi="Calibri" w:cs="Calibri"/>
          <w:sz w:val="22"/>
        </w:rPr>
        <w:t>percent</w:t>
      </w:r>
      <w:proofErr w:type="gramEnd"/>
      <w:r>
        <w:rPr>
          <w:rFonts w:ascii="Calibri" w:hAnsi="Calibri" w:cs="Calibri"/>
          <w:sz w:val="22"/>
        </w:rPr>
        <w:t>), suspension (29 percent), or revocation (21 percent) of licensure.</w:t>
      </w:r>
      <w:r>
        <w:rPr>
          <w:rFonts w:ascii="Calibri" w:hAnsi="Calibri" w:cs="Calibri"/>
          <w:sz w:val="14"/>
          <w:szCs w:val="14"/>
        </w:rPr>
        <w:t>7</w:t>
      </w:r>
    </w:p>
    <w:p w:rsidR="00471A23" w:rsidRDefault="00471A23" w:rsidP="00471A23">
      <w:pPr>
        <w:autoSpaceDE w:val="0"/>
        <w:autoSpaceDN w:val="0"/>
        <w:adjustRightInd w:val="0"/>
        <w:rPr>
          <w:rFonts w:ascii="Calibri" w:hAnsi="Calibri" w:cs="Calibri"/>
          <w:color w:val="000000"/>
          <w:sz w:val="22"/>
        </w:rPr>
      </w:pPr>
    </w:p>
    <w:p w:rsidR="00471A23" w:rsidRDefault="00471A23" w:rsidP="00471A23">
      <w:pPr>
        <w:autoSpaceDE w:val="0"/>
        <w:autoSpaceDN w:val="0"/>
        <w:adjustRightInd w:val="0"/>
        <w:rPr>
          <w:rFonts w:ascii="Calibri" w:hAnsi="Calibri" w:cs="Calibri"/>
          <w:color w:val="000000"/>
          <w:sz w:val="22"/>
        </w:rPr>
      </w:pPr>
      <w:r>
        <w:rPr>
          <w:rFonts w:ascii="Calibri" w:hAnsi="Calibri" w:cs="Calibri"/>
          <w:color w:val="000000"/>
          <w:sz w:val="22"/>
        </w:rPr>
        <w:t>These growing concerns about physician use of social media underscore the need for social media</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policies</w:t>
      </w:r>
      <w:proofErr w:type="gramEnd"/>
      <w:r>
        <w:rPr>
          <w:rFonts w:ascii="Calibri" w:hAnsi="Calibri" w:cs="Calibri"/>
          <w:color w:val="000000"/>
          <w:sz w:val="22"/>
        </w:rPr>
        <w:t>. Many hospitals and health care organizations, such as the American Medical Association,</w:t>
      </w:r>
    </w:p>
    <w:p w:rsidR="00471A23" w:rsidRDefault="00471A23" w:rsidP="00471A23">
      <w:pPr>
        <w:autoSpaceDE w:val="0"/>
        <w:autoSpaceDN w:val="0"/>
        <w:adjustRightInd w:val="0"/>
        <w:rPr>
          <w:rFonts w:ascii="Calibri" w:hAnsi="Calibri" w:cs="Calibri"/>
          <w:color w:val="000000"/>
          <w:sz w:val="22"/>
        </w:rPr>
      </w:pPr>
      <w:r>
        <w:rPr>
          <w:rFonts w:ascii="Calibri" w:hAnsi="Calibri" w:cs="Calibri"/>
          <w:color w:val="000000"/>
          <w:sz w:val="22"/>
        </w:rPr>
        <w:t>American College of Physicians, Cleveland Clinic, and Mayo Clinic, have developed social media</w:t>
      </w:r>
    </w:p>
    <w:p w:rsidR="00471A23" w:rsidRDefault="00471A23" w:rsidP="00471A23">
      <w:pPr>
        <w:autoSpaceDE w:val="0"/>
        <w:autoSpaceDN w:val="0"/>
        <w:adjustRightInd w:val="0"/>
        <w:rPr>
          <w:rFonts w:ascii="Calibri" w:hAnsi="Calibri" w:cs="Calibri"/>
          <w:color w:val="000000"/>
          <w:sz w:val="14"/>
          <w:szCs w:val="14"/>
        </w:rPr>
      </w:pPr>
      <w:r>
        <w:rPr>
          <w:rFonts w:ascii="Calibri" w:hAnsi="Calibri" w:cs="Calibri"/>
          <w:color w:val="000000"/>
          <w:sz w:val="22"/>
        </w:rPr>
        <w:t>policies.</w:t>
      </w:r>
      <w:r>
        <w:rPr>
          <w:rFonts w:ascii="Calibri" w:hAnsi="Calibri" w:cs="Calibri"/>
          <w:color w:val="000000"/>
          <w:sz w:val="14"/>
          <w:szCs w:val="14"/>
        </w:rPr>
        <w:t>8</w:t>
      </w:r>
      <w:proofErr w:type="gramStart"/>
      <w:r>
        <w:rPr>
          <w:rFonts w:ascii="Calibri" w:hAnsi="Calibri" w:cs="Calibri"/>
          <w:color w:val="000000"/>
          <w:sz w:val="14"/>
          <w:szCs w:val="14"/>
        </w:rPr>
        <w:t>,9,10,11</w:t>
      </w:r>
      <w:proofErr w:type="gramEnd"/>
    </w:p>
    <w:p w:rsidR="00471A23" w:rsidRDefault="00471A23" w:rsidP="00471A23">
      <w:pPr>
        <w:autoSpaceDE w:val="0"/>
        <w:autoSpaceDN w:val="0"/>
        <w:adjustRightInd w:val="0"/>
        <w:rPr>
          <w:rFonts w:ascii="Calibri" w:hAnsi="Calibri" w:cs="Calibri"/>
          <w:color w:val="000000"/>
          <w:sz w:val="22"/>
        </w:rPr>
      </w:pPr>
    </w:p>
    <w:p w:rsidR="00471A23" w:rsidRDefault="00471A23" w:rsidP="00471A23">
      <w:pPr>
        <w:autoSpaceDE w:val="0"/>
        <w:autoSpaceDN w:val="0"/>
        <w:adjustRightInd w:val="0"/>
        <w:rPr>
          <w:rFonts w:ascii="Calibri" w:hAnsi="Calibri" w:cs="Calibri"/>
          <w:color w:val="000000"/>
          <w:sz w:val="22"/>
        </w:rPr>
      </w:pPr>
      <w:r>
        <w:rPr>
          <w:rFonts w:ascii="Calibri" w:hAnsi="Calibri" w:cs="Calibri"/>
          <w:color w:val="000000"/>
          <w:sz w:val="22"/>
        </w:rPr>
        <w:t>Social media has enormous potential for both physicians and their patients. It can be used to</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disseminate</w:t>
      </w:r>
      <w:proofErr w:type="gramEnd"/>
      <w:r>
        <w:rPr>
          <w:rFonts w:ascii="Calibri" w:hAnsi="Calibri" w:cs="Calibri"/>
          <w:color w:val="000000"/>
          <w:sz w:val="22"/>
        </w:rPr>
        <w:t xml:space="preserve"> information and forge meaningful professional relationships. However, these benefits must</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occur</w:t>
      </w:r>
      <w:proofErr w:type="gramEnd"/>
      <w:r>
        <w:rPr>
          <w:rFonts w:ascii="Calibri" w:hAnsi="Calibri" w:cs="Calibri"/>
          <w:color w:val="000000"/>
          <w:sz w:val="22"/>
        </w:rPr>
        <w:t xml:space="preserve"> within the proper framework of professional ethics, and physicians need information on the</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importance</w:t>
      </w:r>
      <w:proofErr w:type="gramEnd"/>
      <w:r>
        <w:rPr>
          <w:rFonts w:ascii="Calibri" w:hAnsi="Calibri" w:cs="Calibri"/>
          <w:color w:val="000000"/>
          <w:sz w:val="22"/>
        </w:rPr>
        <w:t xml:space="preserve"> of maintaining the same professional and ethical standards in their online activity or</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communications</w:t>
      </w:r>
      <w:proofErr w:type="gramEnd"/>
      <w:r>
        <w:rPr>
          <w:rFonts w:ascii="Calibri" w:hAnsi="Calibri" w:cs="Calibri"/>
          <w:color w:val="000000"/>
          <w:sz w:val="22"/>
        </w:rPr>
        <w:t xml:space="preserve"> using other forms of electronic media.</w:t>
      </w:r>
    </w:p>
    <w:p w:rsidR="00471A23" w:rsidRDefault="00471A23" w:rsidP="00471A23">
      <w:pPr>
        <w:autoSpaceDE w:val="0"/>
        <w:autoSpaceDN w:val="0"/>
        <w:adjustRightInd w:val="0"/>
        <w:rPr>
          <w:rFonts w:ascii="Calibri" w:hAnsi="Calibri" w:cs="Calibri"/>
          <w:color w:val="000000"/>
          <w:sz w:val="20"/>
          <w:szCs w:val="20"/>
        </w:rPr>
      </w:pPr>
    </w:p>
    <w:p w:rsidR="00471A23" w:rsidRDefault="00471A23" w:rsidP="00471A23">
      <w:pPr>
        <w:autoSpaceDE w:val="0"/>
        <w:autoSpaceDN w:val="0"/>
        <w:adjustRightInd w:val="0"/>
        <w:rPr>
          <w:rFonts w:ascii="Calibri" w:hAnsi="Calibri" w:cs="Calibri"/>
          <w:color w:val="000000"/>
          <w:sz w:val="22"/>
        </w:rPr>
      </w:pPr>
      <w:r>
        <w:rPr>
          <w:rFonts w:ascii="Calibri" w:hAnsi="Calibri" w:cs="Calibri"/>
          <w:color w:val="000000"/>
          <w:sz w:val="22"/>
        </w:rPr>
        <w:t>The FSMB has developed this policy to encourage physicians who use social media and social networking</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to</w:t>
      </w:r>
      <w:proofErr w:type="gramEnd"/>
      <w:r>
        <w:rPr>
          <w:rFonts w:ascii="Calibri" w:hAnsi="Calibri" w:cs="Calibri"/>
          <w:color w:val="000000"/>
          <w:sz w:val="22"/>
        </w:rPr>
        <w:t xml:space="preserve"> protect themselves from unintended consequences of such practices and to maintain the public trust</w:t>
      </w:r>
    </w:p>
    <w:p w:rsidR="00471A23" w:rsidRDefault="00471A23" w:rsidP="00471A23">
      <w:pPr>
        <w:autoSpaceDE w:val="0"/>
        <w:autoSpaceDN w:val="0"/>
        <w:adjustRightInd w:val="0"/>
        <w:rPr>
          <w:rFonts w:ascii="Calibri" w:hAnsi="Calibri" w:cs="Calibri"/>
          <w:color w:val="000000"/>
          <w:sz w:val="22"/>
        </w:rPr>
      </w:pPr>
      <w:proofErr w:type="gramStart"/>
      <w:r>
        <w:rPr>
          <w:rFonts w:ascii="Calibri" w:hAnsi="Calibri" w:cs="Calibri"/>
          <w:color w:val="000000"/>
          <w:sz w:val="22"/>
        </w:rPr>
        <w:t>by</w:t>
      </w:r>
      <w:proofErr w:type="gramEnd"/>
      <w:r>
        <w:rPr>
          <w:rFonts w:ascii="Calibri" w:hAnsi="Calibri" w:cs="Calibri"/>
          <w:color w:val="000000"/>
          <w:sz w:val="22"/>
        </w:rPr>
        <w:t>:</w:t>
      </w:r>
    </w:p>
    <w:p w:rsidR="00471A23" w:rsidRDefault="00471A23" w:rsidP="00471A23">
      <w:pPr>
        <w:autoSpaceDE w:val="0"/>
        <w:autoSpaceDN w:val="0"/>
        <w:adjustRightInd w:val="0"/>
        <w:rPr>
          <w:rFonts w:ascii="Calibri" w:hAnsi="Calibri" w:cs="Calibri"/>
          <w:color w:val="231F20"/>
          <w:sz w:val="22"/>
        </w:rPr>
      </w:pPr>
      <w:r>
        <w:rPr>
          <w:rFonts w:ascii="Symbol" w:hAnsi="Symbol" w:cs="Symbol"/>
          <w:color w:val="231F20"/>
          <w:sz w:val="22"/>
        </w:rPr>
        <w:t></w:t>
      </w:r>
      <w:r>
        <w:rPr>
          <w:rFonts w:ascii="Symbol" w:hAnsi="Symbol" w:cs="Symbol"/>
          <w:color w:val="231F20"/>
          <w:sz w:val="22"/>
        </w:rPr>
        <w:t></w:t>
      </w:r>
      <w:r>
        <w:rPr>
          <w:rFonts w:ascii="Calibri" w:hAnsi="Calibri" w:cs="Calibri"/>
          <w:color w:val="231F20"/>
          <w:sz w:val="22"/>
        </w:rPr>
        <w:t>Protecting the privacy and confidentiality of their patients</w:t>
      </w:r>
    </w:p>
    <w:p w:rsidR="00471A23" w:rsidRDefault="00471A23" w:rsidP="00471A23">
      <w:pPr>
        <w:autoSpaceDE w:val="0"/>
        <w:autoSpaceDN w:val="0"/>
        <w:adjustRightInd w:val="0"/>
        <w:rPr>
          <w:rFonts w:ascii="Calibri" w:hAnsi="Calibri" w:cs="Calibri"/>
          <w:color w:val="231F20"/>
          <w:sz w:val="22"/>
        </w:rPr>
      </w:pPr>
      <w:r>
        <w:rPr>
          <w:rFonts w:ascii="Symbol" w:hAnsi="Symbol" w:cs="Symbol"/>
          <w:color w:val="231F20"/>
          <w:sz w:val="22"/>
        </w:rPr>
        <w:t></w:t>
      </w:r>
      <w:r>
        <w:rPr>
          <w:rFonts w:ascii="Symbol" w:hAnsi="Symbol" w:cs="Symbol"/>
          <w:color w:val="231F20"/>
          <w:sz w:val="22"/>
        </w:rPr>
        <w:t></w:t>
      </w:r>
      <w:r>
        <w:rPr>
          <w:rFonts w:ascii="Calibri" w:hAnsi="Calibri" w:cs="Calibri"/>
          <w:color w:val="231F20"/>
          <w:sz w:val="22"/>
        </w:rPr>
        <w:t>Avoiding requests for online medical advice</w:t>
      </w:r>
    </w:p>
    <w:p w:rsidR="00471A23" w:rsidRDefault="00471A23" w:rsidP="00471A23">
      <w:pPr>
        <w:autoSpaceDE w:val="0"/>
        <w:autoSpaceDN w:val="0"/>
        <w:adjustRightInd w:val="0"/>
        <w:rPr>
          <w:rFonts w:ascii="Calibri" w:hAnsi="Calibri" w:cs="Calibri"/>
          <w:color w:val="231F20"/>
          <w:sz w:val="22"/>
        </w:rPr>
      </w:pPr>
      <w:r>
        <w:rPr>
          <w:rFonts w:ascii="Symbol" w:hAnsi="Symbol" w:cs="Symbol"/>
          <w:color w:val="231F20"/>
          <w:sz w:val="22"/>
        </w:rPr>
        <w:t></w:t>
      </w:r>
      <w:r>
        <w:rPr>
          <w:rFonts w:ascii="Symbol" w:hAnsi="Symbol" w:cs="Symbol"/>
          <w:color w:val="231F20"/>
          <w:sz w:val="22"/>
        </w:rPr>
        <w:t></w:t>
      </w:r>
      <w:r>
        <w:rPr>
          <w:rFonts w:ascii="Calibri" w:hAnsi="Calibri" w:cs="Calibri"/>
          <w:color w:val="231F20"/>
          <w:sz w:val="22"/>
        </w:rPr>
        <w:t>Acting with professionalism</w:t>
      </w:r>
    </w:p>
    <w:p w:rsidR="00471A23" w:rsidRDefault="00471A23" w:rsidP="00471A23">
      <w:pPr>
        <w:autoSpaceDE w:val="0"/>
        <w:autoSpaceDN w:val="0"/>
        <w:adjustRightInd w:val="0"/>
        <w:rPr>
          <w:rFonts w:ascii="Calibri" w:hAnsi="Calibri" w:cs="Calibri"/>
          <w:color w:val="231F20"/>
          <w:sz w:val="22"/>
        </w:rPr>
      </w:pPr>
      <w:r>
        <w:rPr>
          <w:rFonts w:ascii="Symbol" w:hAnsi="Symbol" w:cs="Symbol"/>
          <w:color w:val="231F20"/>
          <w:sz w:val="22"/>
        </w:rPr>
        <w:t></w:t>
      </w:r>
      <w:r>
        <w:rPr>
          <w:rFonts w:ascii="Symbol" w:hAnsi="Symbol" w:cs="Symbol"/>
          <w:color w:val="231F20"/>
          <w:sz w:val="22"/>
        </w:rPr>
        <w:t></w:t>
      </w:r>
      <w:r>
        <w:rPr>
          <w:rFonts w:ascii="Calibri" w:hAnsi="Calibri" w:cs="Calibri"/>
          <w:color w:val="231F20"/>
          <w:sz w:val="22"/>
        </w:rPr>
        <w:t>Being forthcoming about their employment, credentials and conflicts of interest</w:t>
      </w:r>
    </w:p>
    <w:p w:rsidR="00471A23" w:rsidRDefault="00471A23" w:rsidP="00471A23">
      <w:pPr>
        <w:autoSpaceDE w:val="0"/>
        <w:autoSpaceDN w:val="0"/>
        <w:adjustRightInd w:val="0"/>
        <w:rPr>
          <w:rFonts w:ascii="Calibri" w:hAnsi="Calibri" w:cs="Calibri"/>
          <w:color w:val="231F20"/>
          <w:sz w:val="22"/>
        </w:rPr>
      </w:pPr>
      <w:r>
        <w:rPr>
          <w:rFonts w:ascii="Symbol" w:hAnsi="Symbol" w:cs="Symbol"/>
          <w:color w:val="231F20"/>
          <w:sz w:val="22"/>
        </w:rPr>
        <w:t></w:t>
      </w:r>
      <w:r>
        <w:rPr>
          <w:rFonts w:ascii="Symbol" w:hAnsi="Symbol" w:cs="Symbol"/>
          <w:color w:val="231F20"/>
          <w:sz w:val="22"/>
        </w:rPr>
        <w:t></w:t>
      </w:r>
      <w:r>
        <w:rPr>
          <w:rFonts w:ascii="Calibri" w:hAnsi="Calibri" w:cs="Calibri"/>
          <w:color w:val="231F20"/>
          <w:sz w:val="22"/>
        </w:rPr>
        <w:t>Being aware that information they post online may be available to anyone, and could be</w:t>
      </w:r>
    </w:p>
    <w:p w:rsidR="00471A23" w:rsidRDefault="00471A23" w:rsidP="00471A23">
      <w:pPr>
        <w:rPr>
          <w:rFonts w:ascii="Calibri" w:hAnsi="Calibri" w:cs="Calibri"/>
          <w:sz w:val="22"/>
        </w:rPr>
      </w:pPr>
      <w:proofErr w:type="gramStart"/>
      <w:r>
        <w:rPr>
          <w:rFonts w:ascii="Calibri" w:hAnsi="Calibri" w:cs="Calibri"/>
          <w:color w:val="231F20"/>
          <w:sz w:val="22"/>
        </w:rPr>
        <w:t>misconstrued</w:t>
      </w:r>
      <w:proofErr w:type="gramEnd"/>
    </w:p>
    <w:p w:rsidR="00471A23" w:rsidRDefault="00471A23" w:rsidP="00471A23">
      <w:pPr>
        <w:rPr>
          <w:rFonts w:ascii="Calibri" w:hAnsi="Calibri" w:cs="Calibri"/>
          <w:sz w:val="22"/>
        </w:rPr>
      </w:pPr>
      <w:r>
        <w:rPr>
          <w:rFonts w:ascii="Calibri" w:hAnsi="Calibri" w:cs="Calibri"/>
          <w:sz w:val="22"/>
        </w:rPr>
        <w:t>__________</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Physicians should remember that when using electronic communications they may be unable to verify that the person on the other end of the electronic medium is truly the patient; likewise, the patient may not be able to verify that a physician is on the other end of the communication. For that reason, the standards of medical care do not change by virtue of the medium in which physicians and their patients choose to interact....</w:t>
      </w:r>
    </w:p>
    <w:p w:rsidR="00471A23" w:rsidRDefault="00471A23" w:rsidP="00471A23">
      <w:pPr>
        <w:autoSpaceDE w:val="0"/>
        <w:autoSpaceDN w:val="0"/>
        <w:adjustRightInd w:val="0"/>
        <w:rPr>
          <w:rFonts w:ascii="Calibri" w:hAnsi="Calibri" w:cs="Calibri"/>
          <w:color w:val="231F20"/>
          <w:sz w:val="22"/>
        </w:rPr>
      </w:pPr>
    </w:p>
    <w:p w:rsidR="00471A23" w:rsidRDefault="00471A23" w:rsidP="00471A23">
      <w:pPr>
        <w:autoSpaceDE w:val="0"/>
        <w:autoSpaceDN w:val="0"/>
        <w:adjustRightInd w:val="0"/>
        <w:rPr>
          <w:rFonts w:ascii="Calibri" w:hAnsi="Calibri" w:cs="Calibri"/>
          <w:sz w:val="22"/>
        </w:rPr>
      </w:pPr>
      <w:r>
        <w:rPr>
          <w:rFonts w:ascii="Calibri" w:hAnsi="Calibri" w:cs="Calibri"/>
          <w:sz w:val="22"/>
        </w:rPr>
        <w:t>Physicians should not use their professional position, whether online or in person, to develop personal</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relationships</w:t>
      </w:r>
      <w:proofErr w:type="gramEnd"/>
      <w:r>
        <w:rPr>
          <w:rFonts w:ascii="Calibri" w:hAnsi="Calibri" w:cs="Calibri"/>
          <w:sz w:val="22"/>
        </w:rPr>
        <w:t xml:space="preserve"> with patients. The appearance of unprofessionalism may lead patients to question a</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physician’s</w:t>
      </w:r>
      <w:proofErr w:type="gramEnd"/>
      <w:r>
        <w:rPr>
          <w:rFonts w:ascii="Calibri" w:hAnsi="Calibri" w:cs="Calibri"/>
          <w:sz w:val="22"/>
        </w:rPr>
        <w:t xml:space="preserve"> competency. Physicians should refrain from portraying any unprofessional depictions of</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themselves</w:t>
      </w:r>
      <w:proofErr w:type="gramEnd"/>
      <w:r>
        <w:rPr>
          <w:rFonts w:ascii="Calibri" w:hAnsi="Calibri" w:cs="Calibri"/>
          <w:sz w:val="22"/>
        </w:rPr>
        <w:t xml:space="preserve"> on social media and social networking websites.....</w:t>
      </w:r>
    </w:p>
    <w:p w:rsidR="00471A23" w:rsidRDefault="00471A23" w:rsidP="00471A23">
      <w:pPr>
        <w:autoSpaceDE w:val="0"/>
        <w:autoSpaceDN w:val="0"/>
        <w:adjustRightInd w:val="0"/>
        <w:rPr>
          <w:rFonts w:ascii="Calibri" w:hAnsi="Calibri" w:cs="Calibri"/>
          <w:sz w:val="22"/>
        </w:rPr>
      </w:pPr>
      <w:r>
        <w:rPr>
          <w:rFonts w:ascii="Calibri" w:hAnsi="Calibri" w:cs="Calibri"/>
          <w:sz w:val="22"/>
        </w:rPr>
        <w:t>__________</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Candor</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Physicians have an obligation to disclose clearly any information (e.g., financial, professional or personal)</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that</w:t>
      </w:r>
      <w:proofErr w:type="gramEnd"/>
      <w:r>
        <w:rPr>
          <w:rFonts w:ascii="Calibri" w:hAnsi="Calibri" w:cs="Calibri"/>
          <w:color w:val="231F20"/>
          <w:sz w:val="22"/>
        </w:rPr>
        <w:t xml:space="preserve"> could influence patients’ understanding or use of the information, products or services offered on</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any</w:t>
      </w:r>
      <w:proofErr w:type="gramEnd"/>
      <w:r>
        <w:rPr>
          <w:rFonts w:ascii="Calibri" w:hAnsi="Calibri" w:cs="Calibri"/>
          <w:color w:val="231F20"/>
          <w:sz w:val="22"/>
        </w:rPr>
        <w:t xml:space="preserve"> website offering health care services or information.</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Privacy</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Physicians have an obligation to prevent unauthorized access to, or use of, patient and personal data</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and</w:t>
      </w:r>
      <w:proofErr w:type="gramEnd"/>
      <w:r>
        <w:rPr>
          <w:rFonts w:ascii="Calibri" w:hAnsi="Calibri" w:cs="Calibri"/>
          <w:color w:val="231F20"/>
          <w:sz w:val="22"/>
        </w:rPr>
        <w:t xml:space="preserve"> to assure that “de-identified” data cannot be linked back to the user or patient.</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t>Integrity</w:t>
      </w:r>
    </w:p>
    <w:p w:rsidR="00471A23" w:rsidRDefault="00471A23" w:rsidP="00471A23">
      <w:pPr>
        <w:autoSpaceDE w:val="0"/>
        <w:autoSpaceDN w:val="0"/>
        <w:adjustRightInd w:val="0"/>
        <w:rPr>
          <w:rFonts w:ascii="Calibri" w:hAnsi="Calibri" w:cs="Calibri"/>
          <w:color w:val="231F20"/>
          <w:sz w:val="22"/>
        </w:rPr>
      </w:pPr>
      <w:r>
        <w:rPr>
          <w:rFonts w:ascii="Calibri" w:hAnsi="Calibri" w:cs="Calibri"/>
          <w:color w:val="231F20"/>
          <w:sz w:val="22"/>
        </w:rPr>
        <w:lastRenderedPageBreak/>
        <w:t>Information contained on websites should be truthful and not misleading or deceptive. It should be</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accurate</w:t>
      </w:r>
      <w:proofErr w:type="gramEnd"/>
      <w:r>
        <w:rPr>
          <w:rFonts w:ascii="Calibri" w:hAnsi="Calibri" w:cs="Calibri"/>
          <w:color w:val="231F20"/>
          <w:sz w:val="22"/>
        </w:rPr>
        <w:t xml:space="preserve"> and concise, up-to-date, and easy for patients to understand. Physicians using medical</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websites</w:t>
      </w:r>
      <w:proofErr w:type="gramEnd"/>
      <w:r>
        <w:rPr>
          <w:rFonts w:ascii="Calibri" w:hAnsi="Calibri" w:cs="Calibri"/>
          <w:color w:val="231F20"/>
          <w:sz w:val="22"/>
        </w:rPr>
        <w:t xml:space="preserve"> should strive to ensure that information provided is, whenever possible, supported by current</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medical</w:t>
      </w:r>
      <w:proofErr w:type="gramEnd"/>
      <w:r>
        <w:rPr>
          <w:rFonts w:ascii="Calibri" w:hAnsi="Calibri" w:cs="Calibri"/>
          <w:color w:val="231F20"/>
          <w:sz w:val="22"/>
        </w:rPr>
        <w:t xml:space="preserve"> peer-reviewed literature, emanates from a recognized body of scientific and clinical knowledge</w:t>
      </w:r>
    </w:p>
    <w:p w:rsidR="00471A23" w:rsidRDefault="00471A23" w:rsidP="00471A23">
      <w:pPr>
        <w:autoSpaceDE w:val="0"/>
        <w:autoSpaceDN w:val="0"/>
        <w:adjustRightInd w:val="0"/>
        <w:rPr>
          <w:rFonts w:ascii="Calibri" w:hAnsi="Calibri" w:cs="Calibri"/>
          <w:color w:val="231F20"/>
          <w:sz w:val="22"/>
        </w:rPr>
      </w:pPr>
      <w:proofErr w:type="gramStart"/>
      <w:r>
        <w:rPr>
          <w:rFonts w:ascii="Calibri" w:hAnsi="Calibri" w:cs="Calibri"/>
          <w:color w:val="231F20"/>
          <w:sz w:val="22"/>
        </w:rPr>
        <w:t>and</w:t>
      </w:r>
      <w:proofErr w:type="gramEnd"/>
      <w:r>
        <w:rPr>
          <w:rFonts w:ascii="Calibri" w:hAnsi="Calibri" w:cs="Calibri"/>
          <w:color w:val="231F20"/>
          <w:sz w:val="22"/>
        </w:rPr>
        <w:t xml:space="preserve"> conforms to minimal standards of care. It should clearly indicate whether it is based upon scientific</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color w:val="231F20"/>
          <w:sz w:val="22"/>
        </w:rPr>
        <w:t>studies</w:t>
      </w:r>
      <w:proofErr w:type="gramEnd"/>
      <w:r>
        <w:rPr>
          <w:rFonts w:ascii="Calibri" w:hAnsi="Calibri" w:cs="Calibri"/>
          <w:color w:val="231F20"/>
          <w:sz w:val="22"/>
        </w:rPr>
        <w:t>, expert consensus, professional experience or personal opinion.</w:t>
      </w:r>
    </w:p>
    <w:p w:rsidR="00471A23" w:rsidRDefault="00471A23" w:rsidP="00471A23">
      <w:pPr>
        <w:autoSpaceDE w:val="0"/>
        <w:autoSpaceDN w:val="0"/>
        <w:adjustRightInd w:val="0"/>
        <w:rPr>
          <w:rFonts w:ascii="Calibri" w:hAnsi="Calibri" w:cs="Calibri"/>
          <w:sz w:val="22"/>
        </w:rPr>
      </w:pPr>
      <w:r>
        <w:rPr>
          <w:rFonts w:ascii="Calibri" w:hAnsi="Calibri" w:cs="Calibri"/>
          <w:sz w:val="22"/>
        </w:rPr>
        <w:t>__________</w:t>
      </w:r>
    </w:p>
    <w:p w:rsidR="00471A23" w:rsidRDefault="00471A23" w:rsidP="00471A23">
      <w:pPr>
        <w:autoSpaceDE w:val="0"/>
        <w:autoSpaceDN w:val="0"/>
        <w:adjustRightInd w:val="0"/>
        <w:rPr>
          <w:rFonts w:ascii="Calibri,Bold" w:hAnsi="Calibri,Bold" w:cs="Calibri,Bold"/>
          <w:b/>
          <w:bCs/>
          <w:szCs w:val="24"/>
        </w:rPr>
      </w:pPr>
      <w:r>
        <w:rPr>
          <w:rFonts w:ascii="Calibri,Bold" w:hAnsi="Calibri,Bold" w:cs="Calibri,Bold"/>
          <w:b/>
          <w:bCs/>
          <w:szCs w:val="24"/>
        </w:rPr>
        <w:t>Interacting with Patients</w:t>
      </w:r>
    </w:p>
    <w:p w:rsidR="00471A23" w:rsidRDefault="00471A23" w:rsidP="00471A23">
      <w:pPr>
        <w:autoSpaceDE w:val="0"/>
        <w:autoSpaceDN w:val="0"/>
        <w:adjustRightInd w:val="0"/>
        <w:rPr>
          <w:rFonts w:ascii="Calibri" w:hAnsi="Calibri" w:cs="Calibri"/>
          <w:sz w:val="22"/>
        </w:rPr>
      </w:pPr>
      <w:r>
        <w:rPr>
          <w:rFonts w:ascii="Calibri" w:hAnsi="Calibri" w:cs="Calibri"/>
          <w:sz w:val="22"/>
        </w:rPr>
        <w:t>Physicians are discouraged from interacting with current or past patients on personal social networking</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sites</w:t>
      </w:r>
      <w:proofErr w:type="gramEnd"/>
      <w:r>
        <w:rPr>
          <w:rFonts w:ascii="Calibri" w:hAnsi="Calibri" w:cs="Calibri"/>
          <w:sz w:val="22"/>
        </w:rPr>
        <w:t xml:space="preserve"> such as Facebook. Physicians should only have online interaction with patients when discussing the</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patient’s</w:t>
      </w:r>
      <w:proofErr w:type="gramEnd"/>
      <w:r>
        <w:rPr>
          <w:rFonts w:ascii="Calibri" w:hAnsi="Calibri" w:cs="Calibri"/>
          <w:sz w:val="22"/>
        </w:rPr>
        <w:t xml:space="preserve"> medical treatment within the physician-patient relationship, and these interactions should</w:t>
      </w:r>
    </w:p>
    <w:p w:rsidR="00471A23" w:rsidRDefault="00471A23" w:rsidP="00471A23">
      <w:pPr>
        <w:autoSpaceDE w:val="0"/>
        <w:autoSpaceDN w:val="0"/>
        <w:adjustRightInd w:val="0"/>
        <w:rPr>
          <w:rFonts w:ascii="Calibri" w:hAnsi="Calibri" w:cs="Calibri"/>
          <w:sz w:val="22"/>
        </w:rPr>
      </w:pPr>
      <w:proofErr w:type="gramStart"/>
      <w:r>
        <w:rPr>
          <w:rFonts w:ascii="Calibri" w:hAnsi="Calibri" w:cs="Calibri"/>
          <w:sz w:val="22"/>
        </w:rPr>
        <w:t>never</w:t>
      </w:r>
      <w:proofErr w:type="gramEnd"/>
      <w:r>
        <w:rPr>
          <w:rFonts w:ascii="Calibri" w:hAnsi="Calibri" w:cs="Calibri"/>
          <w:sz w:val="22"/>
        </w:rPr>
        <w:t xml:space="preserve"> occur on personal social networking or social media websites......</w:t>
      </w:r>
    </w:p>
    <w:p w:rsidR="00471A23" w:rsidRDefault="00471A23" w:rsidP="00471A23">
      <w:pPr>
        <w:autoSpaceDE w:val="0"/>
        <w:autoSpaceDN w:val="0"/>
        <w:adjustRightInd w:val="0"/>
        <w:rPr>
          <w:rFonts w:ascii="Calibri" w:hAnsi="Calibri" w:cs="Calibri"/>
          <w:sz w:val="22"/>
        </w:rPr>
      </w:pPr>
      <w:r>
        <w:rPr>
          <w:rFonts w:ascii="Calibri" w:hAnsi="Calibri" w:cs="Calibri"/>
          <w:sz w:val="22"/>
        </w:rPr>
        <w:t>__________</w:t>
      </w:r>
    </w:p>
    <w:p w:rsidR="00471A23" w:rsidRDefault="00471A23" w:rsidP="00471A23">
      <w:pPr>
        <w:autoSpaceDE w:val="0"/>
        <w:autoSpaceDN w:val="0"/>
        <w:adjustRightInd w:val="0"/>
        <w:rPr>
          <w:rFonts w:ascii="Calibri" w:hAnsi="Calibri" w:cs="Calibri"/>
          <w:sz w:val="22"/>
        </w:rPr>
      </w:pPr>
      <w:r>
        <w:rPr>
          <w:rFonts w:ascii="Calibri" w:hAnsi="Calibri" w:cs="Calibri"/>
          <w:sz w:val="22"/>
        </w:rPr>
        <w:t xml:space="preserve">While physicians may discuss their experiences in nonclinical settings, they should never provide any information that could be used to identify </w:t>
      </w:r>
      <w:proofErr w:type="spellStart"/>
      <w:r>
        <w:rPr>
          <w:rFonts w:ascii="Calibri" w:hAnsi="Calibri" w:cs="Calibri"/>
          <w:sz w:val="22"/>
        </w:rPr>
        <w:t>patients.Physicians</w:t>
      </w:r>
      <w:proofErr w:type="spellEnd"/>
      <w:r>
        <w:rPr>
          <w:rFonts w:ascii="Calibri" w:hAnsi="Calibri" w:cs="Calibri"/>
          <w:sz w:val="22"/>
        </w:rPr>
        <w:t xml:space="preserve"> should never mention patients’ room </w:t>
      </w:r>
      <w:proofErr w:type="gramStart"/>
      <w:r>
        <w:rPr>
          <w:rFonts w:ascii="Calibri" w:hAnsi="Calibri" w:cs="Calibri"/>
          <w:sz w:val="22"/>
        </w:rPr>
        <w:t>numbers,</w:t>
      </w:r>
      <w:proofErr w:type="gramEnd"/>
      <w:r>
        <w:rPr>
          <w:rFonts w:ascii="Calibri" w:hAnsi="Calibri" w:cs="Calibri"/>
          <w:sz w:val="22"/>
        </w:rPr>
        <w:t xml:space="preserve"> refer to them by code names, or post their picture.</w:t>
      </w:r>
    </w:p>
    <w:p w:rsidR="00471A23" w:rsidRDefault="00471A23" w:rsidP="00471A23">
      <w:r>
        <w:t>____________________________________________________</w:t>
      </w:r>
    </w:p>
    <w:p w:rsidR="00471A23" w:rsidRDefault="00471A23" w:rsidP="00471A23"/>
    <w:p w:rsidR="00471A23" w:rsidRPr="008149F9" w:rsidRDefault="00471A23" w:rsidP="00471A23">
      <w:pPr>
        <w:rPr>
          <w:b/>
        </w:rPr>
      </w:pPr>
      <w:r w:rsidRPr="008149F9">
        <w:rPr>
          <w:b/>
        </w:rPr>
        <w:t>Mt. Sinai Medical Center Social Media Guideline</w:t>
      </w:r>
    </w:p>
    <w:p w:rsidR="00471A23" w:rsidRDefault="00471A23" w:rsidP="00471A23">
      <w:r w:rsidRPr="00444250">
        <w:t>http://www.mssm.edu/about-us/services-and-resources/faculty-resources/handbooks-and-policies/faculty-handbook/institutional-policies/social-media-guidelines</w:t>
      </w:r>
    </w:p>
    <w:p w:rsidR="00471A23" w:rsidRDefault="00471A23" w:rsidP="00471A23">
      <w:r>
        <w:t>There are 11 general rules concerning patient privacy, good judgment, etc. Then these hypotheticals:</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patient attempts to “friend” an attending physician on Facebook.</w:t>
      </w:r>
      <w:r w:rsidRPr="005B791B">
        <w:rPr>
          <w:rFonts w:ascii="Arial" w:eastAsia="Times New Roman" w:hAnsi="Arial" w:cs="Arial"/>
          <w:color w:val="555555"/>
          <w:sz w:val="18"/>
          <w:szCs w:val="18"/>
        </w:rPr>
        <w:t>  This is almost always inappropriate, unless the doctor-patient relationship has ended.  Even after the doctor-patient relationship has ended, it would be inappropriate to discuss health-related information. (Best Practice 3)</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patient comments on a Mount Sinai physician’s blog and discloses protected health information with the expectation that the Mount Sinai physician will continue the discussion.</w:t>
      </w:r>
      <w:r w:rsidRPr="005B791B">
        <w:rPr>
          <w:rFonts w:ascii="Arial" w:eastAsia="Times New Roman" w:hAnsi="Arial" w:cs="Arial"/>
          <w:color w:val="555555"/>
          <w:sz w:val="18"/>
          <w:szCs w:val="18"/>
        </w:rPr>
        <w:t>  Any health-related discussions by email with patients require a written consent.  Similarly, social media discussion with a patient should not directly address health concerns of individual patients. (Best Practice 3)</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medical student “twitters” that he just finished rounds with the residents on a patient and describes the clinical findings of that patient.</w:t>
      </w:r>
      <w:r w:rsidRPr="005B791B">
        <w:rPr>
          <w:rFonts w:ascii="Arial" w:eastAsia="Times New Roman" w:hAnsi="Arial" w:cs="Arial"/>
          <w:color w:val="555555"/>
          <w:sz w:val="18"/>
          <w:szCs w:val="18"/>
        </w:rPr>
        <w:t>  It is difficult to be certain that information disclosed in the Twitter® post is not identifiable to that particular patient.  The best type of posting would include very general information.  Other posts by the same student could indicate his/her medical school and current rotation, leading to circumstances that indirectly identify the patient, such as by naming a very rare disease. (Best Practice 3)</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medical student writes in her blog, naming an attending physician who did minimal teaching on rounds and recommending that other students not take clinical electives with that physician.</w:t>
      </w:r>
      <w:r w:rsidRPr="005B791B">
        <w:rPr>
          <w:rFonts w:ascii="Arial" w:eastAsia="Times New Roman" w:hAnsi="Arial" w:cs="Arial"/>
          <w:color w:val="555555"/>
          <w:sz w:val="18"/>
          <w:szCs w:val="18"/>
        </w:rPr>
        <w:t>  Legitimate critique of an educational activity is appropriate, so long as professionalism is maintained.  There are more effective and less public mechanisms for relaying this type of information, and the student may be counseled accordingly. (Best Practices 1, 2)</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graduate student posts to his “wall” on Facebook that half of the class was sleeping during Dr. X’s lecture on biostatistics.</w:t>
      </w:r>
      <w:r w:rsidRPr="005B791B">
        <w:rPr>
          <w:rFonts w:ascii="Arial" w:eastAsia="Times New Roman" w:hAnsi="Arial" w:cs="Arial"/>
          <w:color w:val="555555"/>
          <w:sz w:val="18"/>
          <w:szCs w:val="18"/>
        </w:rPr>
        <w:t>  This is very similar to the use case above. (Best Practices 1, 2)</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pediatric resident posts (on her Facebook wall) a picture of a baby who was just discharged from her service, expressing joy, best wishes to the family, and congratulating everyone involved in this excellent patient outcome.</w:t>
      </w:r>
      <w:r w:rsidRPr="005B791B">
        <w:rPr>
          <w:rFonts w:ascii="Arial" w:eastAsia="Times New Roman" w:hAnsi="Arial" w:cs="Arial"/>
          <w:color w:val="555555"/>
          <w:sz w:val="18"/>
          <w:szCs w:val="18"/>
        </w:rPr>
        <w:t>  Without written patient/representative consent, this is a clear violation of patient confidentiality, even if the patient is not named. (Best Practice 3)</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laboratory technician blogs that the laboratory equipment he is using should have been replaced years ago and is unreliable.</w:t>
      </w:r>
      <w:r w:rsidRPr="005B791B">
        <w:rPr>
          <w:rFonts w:ascii="Arial" w:eastAsia="Times New Roman" w:hAnsi="Arial" w:cs="Arial"/>
          <w:color w:val="555555"/>
          <w:sz w:val="18"/>
          <w:szCs w:val="18"/>
        </w:rPr>
        <w:t>  The public disclosure of such information increases the liability for the Medical Center and is clearly unprofessional.  There are legitimate and confidential mechanisms for improving quality at the Medical Center. (Best Practices 1, 2)</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medical student wearing a Mount Sinai t-shirt is tagged in a photo taken at a local bar and posted on a friend’s Facebook page.  The medical student is clearly inebriated.</w:t>
      </w:r>
      <w:r w:rsidRPr="005B791B">
        <w:rPr>
          <w:rFonts w:ascii="Arial" w:eastAsia="Times New Roman" w:hAnsi="Arial" w:cs="Arial"/>
          <w:color w:val="555555"/>
          <w:sz w:val="18"/>
          <w:szCs w:val="18"/>
        </w:rPr>
        <w:t xml:space="preserve">  The two issues are that: (1) </w:t>
      </w:r>
      <w:r w:rsidRPr="005B791B">
        <w:rPr>
          <w:rFonts w:ascii="Arial" w:eastAsia="Times New Roman" w:hAnsi="Arial" w:cs="Arial"/>
          <w:color w:val="555555"/>
          <w:sz w:val="18"/>
          <w:szCs w:val="18"/>
        </w:rPr>
        <w:lastRenderedPageBreak/>
        <w:t>the Mount Sinai logo identifies the affiliation to the institution; and (2) the unprofessional behavior of the student is available for all to see, including future employers and patients.  The medical student did not post the photo, but should do everything possible to have the photo removed and remove the tagging link to the student’s own Facebook page. (Best Practices 2, 4)</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post-doctoral fellow blogs that her laboratory technician wears too much cologne, has terrible taste in clothes, and takes overly long lunch breaks.</w:t>
      </w:r>
      <w:r w:rsidRPr="005B791B">
        <w:rPr>
          <w:rFonts w:ascii="Arial" w:eastAsia="Times New Roman" w:hAnsi="Arial" w:cs="Arial"/>
          <w:color w:val="555555"/>
          <w:sz w:val="18"/>
          <w:szCs w:val="18"/>
        </w:rPr>
        <w:t>  This is an inappropriate forum and set of comments and demonstrates unprofessional behavior by the post-doctoral fellow.  There are legitimate and confidential mechanisms for addressing valid concerns in the workplace. (Best Practices 1, 2)</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An oncology nurse practitioner uses an alias and blogs that Mount Sinai has the lowest bone marrow transplantation complication rate in the world.</w:t>
      </w:r>
      <w:r w:rsidRPr="005B791B">
        <w:rPr>
          <w:rFonts w:ascii="Arial" w:eastAsia="Times New Roman" w:hAnsi="Arial" w:cs="Arial"/>
          <w:color w:val="555555"/>
          <w:sz w:val="18"/>
          <w:szCs w:val="18"/>
        </w:rPr>
        <w:t>  This may be a violation of Federal Trade Commission regulations that prohibit false or unsubstantiated claims, and does not disclose the employee’s material relationship to Mount Sinai. (Best Practice 6)</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An applicant to the Medical School is given access to a MSSM blog to comment on the experience.  The applicant writes that another medical school in NYC is obviously more prestigious and has better housing.</w:t>
      </w:r>
      <w:r w:rsidRPr="005B791B">
        <w:rPr>
          <w:rFonts w:ascii="Arial" w:eastAsia="Times New Roman" w:hAnsi="Arial" w:cs="Arial"/>
          <w:color w:val="555555"/>
          <w:sz w:val="18"/>
          <w:szCs w:val="18"/>
        </w:rPr>
        <w:t>  Mount Sinai has no recourse against non-affiliated individuals.  The administrator of the blog should have established policies and procedures for editorial procedures.  If the blog posting meets these editorial guidelines, then the blog posting should remain.  It is likely that others will debate the original comment and place MSSM’s reputation and housing status in context.</w:t>
      </w:r>
    </w:p>
    <w:p w:rsidR="00471A23" w:rsidRPr="005B791B" w:rsidRDefault="00471A23" w:rsidP="00471A23">
      <w:pPr>
        <w:numPr>
          <w:ilvl w:val="0"/>
          <w:numId w:val="1"/>
        </w:numPr>
        <w:shd w:val="clear" w:color="auto" w:fill="FFFFFF"/>
        <w:spacing w:before="100" w:beforeAutospacing="1" w:after="100" w:afterAutospacing="1"/>
        <w:jc w:val="center"/>
        <w:rPr>
          <w:rFonts w:ascii="Arial" w:eastAsia="Times New Roman" w:hAnsi="Arial" w:cs="Arial"/>
          <w:color w:val="555555"/>
          <w:sz w:val="18"/>
          <w:szCs w:val="18"/>
        </w:rPr>
      </w:pPr>
      <w:r w:rsidRPr="005B791B">
        <w:rPr>
          <w:rFonts w:ascii="Arial" w:eastAsia="Times New Roman" w:hAnsi="Arial" w:cs="Arial"/>
          <w:b/>
          <w:bCs/>
          <w:color w:val="555555"/>
          <w:sz w:val="18"/>
          <w:szCs w:val="18"/>
        </w:rPr>
        <w:t>A medical student creates a social media website to discuss medical knowledge (e.g., "Cardiology Interest Group" on Facebook®)</w:t>
      </w:r>
      <w:r w:rsidRPr="005B791B">
        <w:rPr>
          <w:rFonts w:ascii="Arial" w:eastAsia="Times New Roman" w:hAnsi="Arial" w:cs="Arial"/>
          <w:color w:val="555555"/>
          <w:sz w:val="18"/>
          <w:szCs w:val="18"/>
        </w:rPr>
        <w:t>  This is a learning community environment, in which medical knowledge is exchanged, shared and discussed.  While the goal is laudable, there are still risks.  A disclaimer is necessary, since postings may be incorrect, taken out of context, or improperly referenced.  The moderator should take precautions to prevent the posting of information or photographs that are potentially identifiable to a particular patient. (Best Practices 1, 3 ,6, 7)</w:t>
      </w:r>
    </w:p>
    <w:p w:rsidR="00471A23" w:rsidRDefault="00471A23" w:rsidP="00471A23">
      <w:r>
        <w:t>________________________________________________________________</w:t>
      </w:r>
    </w:p>
    <w:p w:rsidR="00471A23" w:rsidRDefault="00471A23" w:rsidP="00471A23"/>
    <w:p w:rsidR="00471A23" w:rsidRPr="008149F9" w:rsidRDefault="00471A23" w:rsidP="00471A23">
      <w:pPr>
        <w:rPr>
          <w:b/>
        </w:rPr>
      </w:pPr>
      <w:r w:rsidRPr="008149F9">
        <w:rPr>
          <w:b/>
        </w:rPr>
        <w:t>Rules for HIPPA-Compliant Social Media Strategy</w:t>
      </w:r>
    </w:p>
    <w:p w:rsidR="00471A23" w:rsidRDefault="00471A23" w:rsidP="00471A23">
      <w:r w:rsidRPr="004F1625">
        <w:t>http://www.hivestrategies.com/2011/02/rules-fo-a-hipaa-compliant-social-media-polic/</w:t>
      </w:r>
    </w:p>
    <w:p w:rsidR="00471A23" w:rsidRDefault="00471A23" w:rsidP="00471A23">
      <w:r>
        <w:t>General info about establishing policies and procedures and then these specifics:</w:t>
      </w:r>
    </w:p>
    <w:p w:rsidR="00471A23" w:rsidRPr="001C5453" w:rsidRDefault="00471A23" w:rsidP="00471A23">
      <w:pPr>
        <w:spacing w:before="100" w:beforeAutospacing="1" w:after="100" w:afterAutospacing="1"/>
        <w:outlineLvl w:val="3"/>
        <w:rPr>
          <w:rFonts w:eastAsia="Times New Roman" w:cs="Times New Roman"/>
          <w:b/>
          <w:bCs/>
          <w:i/>
          <w:szCs w:val="24"/>
        </w:rPr>
      </w:pPr>
      <w:r w:rsidRPr="001C5453">
        <w:rPr>
          <w:rFonts w:eastAsia="Times New Roman" w:cs="Times New Roman"/>
          <w:b/>
          <w:i/>
          <w:szCs w:val="24"/>
        </w:rPr>
        <w:t>Do not practice medicine online.</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While it is possible to conduct a hospital-patient relationship online, best practice would be to initiate the relationship in real life and obtain appropriate authorization from the patient to continue the dialogue on line. Even then, don’t practice medicine online.</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Some patients are more open than others, and are willing to post details about themselves that others consider private. If someone posts these details in a public forum, that posting constitutes consent to the disclosure itself. Your response, however, should never disclose protected health information.</w:t>
      </w:r>
    </w:p>
    <w:p w:rsidR="00471A23" w:rsidRPr="001C5453" w:rsidRDefault="00471A23" w:rsidP="00471A23">
      <w:pPr>
        <w:spacing w:before="100" w:beforeAutospacing="1" w:after="100" w:afterAutospacing="1"/>
        <w:outlineLvl w:val="3"/>
        <w:rPr>
          <w:rFonts w:eastAsia="Times New Roman" w:cs="Times New Roman"/>
          <w:b/>
          <w:bCs/>
          <w:i/>
          <w:szCs w:val="24"/>
        </w:rPr>
      </w:pPr>
      <w:r w:rsidRPr="001C5453">
        <w:rPr>
          <w:rFonts w:eastAsia="Times New Roman" w:cs="Times New Roman"/>
          <w:b/>
          <w:i/>
          <w:szCs w:val="24"/>
        </w:rPr>
        <w:t>Take conversations offline.</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When you feel that comments or questions on your social media platform are approaching HIPAA violations, take them offline. Ask the patient to call your hospital for more details.</w:t>
      </w:r>
    </w:p>
    <w:p w:rsidR="00471A23" w:rsidRPr="001C5453" w:rsidRDefault="00471A23" w:rsidP="00471A23">
      <w:pPr>
        <w:spacing w:before="100" w:beforeAutospacing="1" w:after="100" w:afterAutospacing="1"/>
        <w:outlineLvl w:val="3"/>
        <w:rPr>
          <w:rFonts w:eastAsia="Times New Roman" w:cs="Times New Roman"/>
          <w:b/>
          <w:bCs/>
          <w:szCs w:val="24"/>
        </w:rPr>
      </w:pPr>
      <w:r w:rsidRPr="001C5453">
        <w:rPr>
          <w:rFonts w:eastAsia="Times New Roman" w:cs="Times New Roman"/>
          <w:szCs w:val="24"/>
        </w:rPr>
        <w:t>Prominently post your policies and procedures on all your social media platforms.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For instance, on Facebook have a separate tab for </w:t>
      </w:r>
      <w:proofErr w:type="gramStart"/>
      <w:r w:rsidRPr="001C5453">
        <w:rPr>
          <w:rFonts w:eastAsia="Times New Roman" w:cs="Times New Roman"/>
          <w:szCs w:val="24"/>
        </w:rPr>
        <w:t>policies.</w:t>
      </w:r>
      <w:proofErr w:type="gramEnd"/>
      <w:r w:rsidRPr="001C5453">
        <w:rPr>
          <w:rFonts w:eastAsia="Times New Roman" w:cs="Times New Roman"/>
          <w:szCs w:val="24"/>
        </w:rPr>
        <w:t xml:space="preserve"> On your </w:t>
      </w:r>
      <w:proofErr w:type="spellStart"/>
      <w:r w:rsidRPr="001C5453">
        <w:rPr>
          <w:rFonts w:eastAsia="Times New Roman" w:cs="Times New Roman"/>
          <w:szCs w:val="24"/>
        </w:rPr>
        <w:t>blogposts</w:t>
      </w:r>
      <w:proofErr w:type="spellEnd"/>
      <w:r w:rsidRPr="001C5453">
        <w:rPr>
          <w:rFonts w:eastAsia="Times New Roman" w:cs="Times New Roman"/>
          <w:szCs w:val="24"/>
        </w:rPr>
        <w:t xml:space="preserve">, place a policies link just before your comments section. Make sure patients understand your policies and know </w:t>
      </w:r>
      <w:r w:rsidRPr="001C5453">
        <w:rPr>
          <w:rFonts w:eastAsia="Times New Roman" w:cs="Times New Roman"/>
          <w:szCs w:val="24"/>
        </w:rPr>
        <w:lastRenderedPageBreak/>
        <w:t>how your hospital will interact with them. When you include prominent disclaimers and plenty of warnings, these postings constitute consent to the public discussion.</w:t>
      </w:r>
    </w:p>
    <w:p w:rsidR="00471A23" w:rsidRPr="001C5453" w:rsidRDefault="00471A23" w:rsidP="00471A23">
      <w:pPr>
        <w:spacing w:before="100" w:beforeAutospacing="1" w:after="100" w:afterAutospacing="1"/>
        <w:outlineLvl w:val="3"/>
        <w:rPr>
          <w:rFonts w:eastAsia="Times New Roman" w:cs="Times New Roman"/>
          <w:b/>
          <w:bCs/>
          <w:i/>
          <w:szCs w:val="24"/>
        </w:rPr>
      </w:pPr>
      <w:r w:rsidRPr="001C5453">
        <w:rPr>
          <w:rFonts w:eastAsia="Times New Roman" w:cs="Times New Roman"/>
          <w:b/>
          <w:i/>
          <w:szCs w:val="24"/>
        </w:rPr>
        <w:t>Regularly monitor your social media platforms.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Review your social media platforms at least daily. That helps you respond quickly to the good and bad that comes your way, and helps you build those strong, trusting relationships that can be so powerful. You should remove any posts or comments that violate HIPAA regulations by disclosing protected health information. Whenever you remove a comment or post, </w:t>
      </w:r>
      <w:proofErr w:type="gramStart"/>
      <w:r w:rsidRPr="001C5453">
        <w:rPr>
          <w:rFonts w:eastAsia="Times New Roman" w:cs="Times New Roman"/>
          <w:szCs w:val="24"/>
        </w:rPr>
        <w:t>be</w:t>
      </w:r>
      <w:proofErr w:type="gramEnd"/>
      <w:r w:rsidRPr="001C5453">
        <w:rPr>
          <w:rFonts w:eastAsia="Times New Roman" w:cs="Times New Roman"/>
          <w:szCs w:val="24"/>
        </w:rPr>
        <w:t xml:space="preserve"> sure to follow best practices by briefly explaining why.</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Review this </w:t>
      </w:r>
      <w:hyperlink r:id="rId8" w:anchor="more-352" w:history="1">
        <w:proofErr w:type="spellStart"/>
        <w:r w:rsidRPr="001C5453">
          <w:rPr>
            <w:rFonts w:eastAsia="Times New Roman" w:cs="Times New Roman"/>
            <w:color w:val="0000FF"/>
            <w:szCs w:val="24"/>
            <w:u w:val="single"/>
          </w:rPr>
          <w:t>blogpos</w:t>
        </w:r>
      </w:hyperlink>
      <w:r w:rsidRPr="001C5453">
        <w:rPr>
          <w:rFonts w:eastAsia="Times New Roman" w:cs="Times New Roman"/>
          <w:szCs w:val="24"/>
        </w:rPr>
        <w:t>t</w:t>
      </w:r>
      <w:proofErr w:type="spellEnd"/>
      <w:r w:rsidRPr="001C5453">
        <w:rPr>
          <w:rFonts w:eastAsia="Times New Roman" w:cs="Times New Roman"/>
          <w:szCs w:val="24"/>
        </w:rPr>
        <w:t xml:space="preserve"> for a calming voice when you start worrying about negative comments. And remember our </w:t>
      </w:r>
      <w:hyperlink r:id="rId9" w:tgtFrame="_blank" w:history="1">
        <w:r w:rsidRPr="001C5453">
          <w:rPr>
            <w:rFonts w:eastAsia="Times New Roman" w:cs="Times New Roman"/>
            <w:color w:val="0000FF"/>
            <w:szCs w:val="24"/>
            <w:u w:val="single"/>
          </w:rPr>
          <w:t>core values</w:t>
        </w:r>
      </w:hyperlink>
      <w:r w:rsidRPr="001C5453">
        <w:rPr>
          <w:rFonts w:eastAsia="Times New Roman" w:cs="Times New Roman"/>
          <w:szCs w:val="24"/>
        </w:rPr>
        <w:t xml:space="preserve"> at the heart of hospital social media. When a patient posts his or her own protected health information on your hospital Facebook page or in your blog comments, it is not a violation of HIPAA. That’s because he is free to release his own information.</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Here are some questions and answers </w:t>
      </w:r>
      <w:proofErr w:type="gramStart"/>
      <w:r w:rsidRPr="001C5453">
        <w:rPr>
          <w:rFonts w:eastAsia="Times New Roman" w:cs="Times New Roman"/>
          <w:szCs w:val="24"/>
        </w:rPr>
        <w:t>that  may</w:t>
      </w:r>
      <w:proofErr w:type="gramEnd"/>
      <w:r w:rsidRPr="001C5453">
        <w:rPr>
          <w:rFonts w:eastAsia="Times New Roman" w:cs="Times New Roman"/>
          <w:szCs w:val="24"/>
        </w:rPr>
        <w:t xml:space="preserve"> help as you monitor your social media platforms.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b/>
          <w:bCs/>
          <w:szCs w:val="24"/>
        </w:rPr>
        <w:t>“Is our hospital liable for non-employee postings on forums we host?”</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No. Andrea White, a senior account supervisor who is a specialist in health policy implementation at Lovell Communications in Nashville, </w:t>
      </w:r>
      <w:proofErr w:type="spellStart"/>
      <w:r w:rsidRPr="001C5453">
        <w:rPr>
          <w:rFonts w:eastAsia="Times New Roman" w:cs="Times New Roman"/>
          <w:szCs w:val="24"/>
        </w:rPr>
        <w:t>Tenn</w:t>
      </w:r>
      <w:proofErr w:type="spellEnd"/>
      <w:r w:rsidRPr="001C5453">
        <w:rPr>
          <w:rFonts w:eastAsia="Times New Roman" w:cs="Times New Roman"/>
          <w:szCs w:val="24"/>
        </w:rPr>
        <w:t xml:space="preserve">, </w:t>
      </w:r>
      <w:hyperlink r:id="rId10" w:tgtFrame="_blank" w:history="1">
        <w:r w:rsidRPr="001C5453">
          <w:rPr>
            <w:rFonts w:eastAsia="Times New Roman" w:cs="Times New Roman"/>
            <w:color w:val="0000FF"/>
            <w:szCs w:val="24"/>
            <w:u w:val="single"/>
          </w:rPr>
          <w:t>writes</w:t>
        </w:r>
      </w:hyperlink>
      <w:r w:rsidRPr="001C5453">
        <w:rPr>
          <w:rFonts w:eastAsia="Times New Roman" w:cs="Times New Roman"/>
          <w:szCs w:val="24"/>
        </w:rPr>
        <w:t xml:space="preserve"> that Section 230 of the </w:t>
      </w:r>
      <w:hyperlink r:id="rId11" w:tgtFrame="_blank" w:history="1">
        <w:r w:rsidRPr="001C5453">
          <w:rPr>
            <w:rFonts w:eastAsia="Times New Roman" w:cs="Times New Roman"/>
            <w:color w:val="0000FF"/>
            <w:szCs w:val="24"/>
            <w:u w:val="single"/>
          </w:rPr>
          <w:t>Communications Decency Act</w:t>
        </w:r>
      </w:hyperlink>
      <w:r w:rsidRPr="001C5453">
        <w:rPr>
          <w:rFonts w:eastAsia="Times New Roman" w:cs="Times New Roman"/>
          <w:szCs w:val="24"/>
        </w:rPr>
        <w:t xml:space="preserve"> “protects you as a sponsor of an online forum. A healthcare provider cannot be held liable for postings made by other parties just because it owns or sponsors the forum.”</w:t>
      </w:r>
    </w:p>
    <w:p w:rsidR="00471A23" w:rsidRPr="001C5453" w:rsidRDefault="0021254E" w:rsidP="00471A23">
      <w:pPr>
        <w:spacing w:before="100" w:beforeAutospacing="1" w:after="100" w:afterAutospacing="1"/>
        <w:rPr>
          <w:rFonts w:eastAsia="Times New Roman" w:cs="Times New Roman"/>
          <w:szCs w:val="24"/>
        </w:rPr>
      </w:pPr>
      <w:hyperlink r:id="rId12" w:tgtFrame="_blank" w:history="1">
        <w:r w:rsidR="00471A23" w:rsidRPr="001C5453">
          <w:rPr>
            <w:rFonts w:eastAsia="Times New Roman" w:cs="Times New Roman"/>
            <w:color w:val="0000FF"/>
            <w:szCs w:val="24"/>
            <w:u w:val="single"/>
          </w:rPr>
          <w:t>David Harlow</w:t>
        </w:r>
      </w:hyperlink>
      <w:r w:rsidR="00471A23" w:rsidRPr="001C5453">
        <w:rPr>
          <w:rFonts w:eastAsia="Times New Roman" w:cs="Times New Roman"/>
          <w:szCs w:val="24"/>
        </w:rPr>
        <w:t xml:space="preserve"> adds an additional </w:t>
      </w:r>
      <w:proofErr w:type="spellStart"/>
      <w:r w:rsidR="00471A23" w:rsidRPr="001C5453">
        <w:rPr>
          <w:rFonts w:eastAsia="Times New Roman" w:cs="Times New Roman"/>
          <w:szCs w:val="24"/>
        </w:rPr>
        <w:t>cautiion</w:t>
      </w:r>
      <w:proofErr w:type="spellEnd"/>
      <w:r w:rsidR="00471A23" w:rsidRPr="001C5453">
        <w:rPr>
          <w:rFonts w:eastAsia="Times New Roman" w:cs="Times New Roman"/>
          <w:szCs w:val="24"/>
        </w:rPr>
        <w:t>, however. “This law may help if you’re being sued for lewdness or slander,” he says, “but in the healthcare privacy realm we’re held subject to a different set of standards. There are numerous overlapping regulatory schemas.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“It becomes important to be able to monitor and potentially take down information if it reveals private information protected by HIPAA. Even if it’s posted and you don’t get to it right away, if you run a schedule of scanning and scrubbing on a daily </w:t>
      </w:r>
      <w:proofErr w:type="gramStart"/>
      <w:r w:rsidRPr="001C5453">
        <w:rPr>
          <w:rFonts w:eastAsia="Times New Roman" w:cs="Times New Roman"/>
          <w:szCs w:val="24"/>
        </w:rPr>
        <w:t>basis, that</w:t>
      </w:r>
      <w:proofErr w:type="gramEnd"/>
      <w:r w:rsidRPr="001C5453">
        <w:rPr>
          <w:rFonts w:eastAsia="Times New Roman" w:cs="Times New Roman"/>
          <w:szCs w:val="24"/>
        </w:rPr>
        <w:t xml:space="preserve"> will work in your favor.”</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b/>
          <w:bCs/>
          <w:szCs w:val="24"/>
        </w:rPr>
        <w:t>“Can we remove posts randomly?”</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Yes, according to White, with one important caveat. “You can take down or leave up comments as you deem necessary with no consistency in the practice and you are covered either way. However, if you edit a third party’s post then you become the co-author and assume liability. The moral is that you need to </w:t>
      </w:r>
      <w:proofErr w:type="gramStart"/>
      <w:r w:rsidRPr="001C5453">
        <w:rPr>
          <w:rFonts w:eastAsia="Times New Roman" w:cs="Times New Roman"/>
          <w:szCs w:val="24"/>
        </w:rPr>
        <w:t>either respond</w:t>
      </w:r>
      <w:proofErr w:type="gramEnd"/>
      <w:r w:rsidRPr="001C5453">
        <w:rPr>
          <w:rFonts w:eastAsia="Times New Roman" w:cs="Times New Roman"/>
          <w:szCs w:val="24"/>
        </w:rPr>
        <w:t xml:space="preserve"> to a comment, delete it, or leave it as it is. But NEVER edit it.”</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b/>
          <w:bCs/>
          <w:szCs w:val="24"/>
        </w:rPr>
        <w:t>“What liability do we have if we invite participation in a forum?”</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White adds another caution: “According to </w:t>
      </w:r>
      <w:hyperlink r:id="rId13" w:anchor="Discriminatory_housing_ads" w:tgtFrame="_blank" w:history="1">
        <w:r w:rsidRPr="001C5453">
          <w:rPr>
            <w:rFonts w:eastAsia="Times New Roman" w:cs="Times New Roman"/>
            <w:color w:val="0000FF"/>
            <w:szCs w:val="24"/>
            <w:u w:val="single"/>
          </w:rPr>
          <w:t>case law precedent,</w:t>
        </w:r>
      </w:hyperlink>
      <w:r w:rsidRPr="001C5453">
        <w:rPr>
          <w:rFonts w:eastAsia="Times New Roman" w:cs="Times New Roman"/>
          <w:szCs w:val="24"/>
        </w:rPr>
        <w:t xml:space="preserve"> if you invite illegal activity then you assume liability. If you want to invite new moms to post baby photos or ask weight loss </w:t>
      </w:r>
      <w:r w:rsidRPr="001C5453">
        <w:rPr>
          <w:rFonts w:eastAsia="Times New Roman" w:cs="Times New Roman"/>
          <w:szCs w:val="24"/>
        </w:rPr>
        <w:lastRenderedPageBreak/>
        <w:t xml:space="preserve">program participants to track their results in a support group forum, then make sure you have </w:t>
      </w:r>
      <w:proofErr w:type="gramStart"/>
      <w:r w:rsidRPr="001C5453">
        <w:rPr>
          <w:rFonts w:eastAsia="Times New Roman" w:cs="Times New Roman"/>
          <w:szCs w:val="24"/>
        </w:rPr>
        <w:t>a terms</w:t>
      </w:r>
      <w:proofErr w:type="gramEnd"/>
      <w:r w:rsidRPr="001C5453">
        <w:rPr>
          <w:rFonts w:eastAsia="Times New Roman" w:cs="Times New Roman"/>
          <w:szCs w:val="24"/>
        </w:rPr>
        <w:t xml:space="preserve"> of use policy where they are voluntarily giving you permission to publish that information.”</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b/>
          <w:bCs/>
          <w:szCs w:val="24"/>
        </w:rPr>
        <w:t>“Are we liable for postings by a patient’s family or friends?”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No, says John Cummins, an editor with Health Leaders Media. He </w:t>
      </w:r>
      <w:hyperlink r:id="rId14" w:tgtFrame="_blank" w:history="1">
        <w:r w:rsidRPr="001C5453">
          <w:rPr>
            <w:rFonts w:eastAsia="Times New Roman" w:cs="Times New Roman"/>
            <w:color w:val="0000FF"/>
            <w:szCs w:val="24"/>
            <w:u w:val="single"/>
          </w:rPr>
          <w:t>writes</w:t>
        </w:r>
      </w:hyperlink>
      <w:r w:rsidRPr="001C5453">
        <w:rPr>
          <w:rFonts w:eastAsia="Times New Roman" w:cs="Times New Roman"/>
          <w:szCs w:val="24"/>
        </w:rPr>
        <w:t>:</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“I asked the Department of Health and Human Services’ Office of Civil Rights about it. They replied: ‘Entities subject to the HIPAA Privacy and Security Rules are covered entities: health plans, healthcare providers, and healthcare clearinghouses. Generally speaking, a covered entity would not be responsible for the actions by a patient’s friends or family.’”</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b/>
          <w:bCs/>
          <w:szCs w:val="24"/>
        </w:rPr>
        <w:t>“What if patients post photos they have taken in the hospital on social media sites?”</w:t>
      </w:r>
    </w:p>
    <w:p w:rsidR="00471A23" w:rsidRPr="001C5453" w:rsidRDefault="00471A23" w:rsidP="00471A23">
      <w:pPr>
        <w:spacing w:before="100" w:beforeAutospacing="1" w:after="100" w:afterAutospacing="1"/>
        <w:rPr>
          <w:rFonts w:eastAsia="Times New Roman" w:cs="Times New Roman"/>
          <w:szCs w:val="24"/>
        </w:rPr>
      </w:pPr>
      <w:proofErr w:type="gramStart"/>
      <w:r w:rsidRPr="001C5453">
        <w:rPr>
          <w:rFonts w:eastAsia="Times New Roman" w:cs="Times New Roman"/>
          <w:szCs w:val="24"/>
        </w:rPr>
        <w:t>No problem, if you post signage saying that picture taking is not permitted.</w:t>
      </w:r>
      <w:proofErr w:type="gramEnd"/>
      <w:r w:rsidRPr="001C5453">
        <w:rPr>
          <w:rFonts w:eastAsia="Times New Roman" w:cs="Times New Roman"/>
          <w:szCs w:val="24"/>
        </w:rPr>
        <w:t xml:space="preserve"> John C. </w:t>
      </w:r>
      <w:proofErr w:type="spellStart"/>
      <w:r w:rsidRPr="001C5453">
        <w:rPr>
          <w:rFonts w:eastAsia="Times New Roman" w:cs="Times New Roman"/>
          <w:szCs w:val="24"/>
        </w:rPr>
        <w:t>Parmigiani</w:t>
      </w:r>
      <w:proofErr w:type="spellEnd"/>
      <w:r w:rsidRPr="001C5453">
        <w:rPr>
          <w:rFonts w:eastAsia="Times New Roman" w:cs="Times New Roman"/>
          <w:szCs w:val="24"/>
        </w:rPr>
        <w:t xml:space="preserve">, president of John C. </w:t>
      </w:r>
      <w:proofErr w:type="spellStart"/>
      <w:r w:rsidRPr="001C5453">
        <w:rPr>
          <w:rFonts w:eastAsia="Times New Roman" w:cs="Times New Roman"/>
          <w:szCs w:val="24"/>
        </w:rPr>
        <w:t>Parmigiani</w:t>
      </w:r>
      <w:proofErr w:type="spellEnd"/>
      <w:r w:rsidRPr="001C5453">
        <w:rPr>
          <w:rFonts w:eastAsia="Times New Roman" w:cs="Times New Roman"/>
          <w:szCs w:val="24"/>
        </w:rPr>
        <w:t xml:space="preserve"> &amp; Associates, LLC, and a nationally recognized expert in HIPAA compliance, </w:t>
      </w:r>
      <w:hyperlink r:id="rId15" w:tgtFrame="_blank" w:history="1">
        <w:r w:rsidRPr="001C5453">
          <w:rPr>
            <w:rFonts w:eastAsia="Times New Roman" w:cs="Times New Roman"/>
            <w:color w:val="0000FF"/>
            <w:szCs w:val="24"/>
            <w:u w:val="single"/>
          </w:rPr>
          <w:t>advises hospitals</w:t>
        </w:r>
      </w:hyperlink>
      <w:r w:rsidRPr="001C5453">
        <w:rPr>
          <w:rFonts w:eastAsia="Times New Roman" w:cs="Times New Roman"/>
          <w:szCs w:val="24"/>
        </w:rPr>
        <w:t xml:space="preserve"> to post signs at the entrance to the emergency department or near emergency department examining rooms stating that picture taking is not permitted. That way, if a visitor ignores the rules, takes a picture and posts it online, the hospital can at least demonstrate that it was exercising reasonable measures to protect patient privacy. “To me, the posting prohibiting picture taking would represent another example/level of ‘due diligence’ on the part of the hospital,” </w:t>
      </w:r>
      <w:proofErr w:type="spellStart"/>
      <w:r w:rsidRPr="001C5453">
        <w:rPr>
          <w:rFonts w:eastAsia="Times New Roman" w:cs="Times New Roman"/>
          <w:szCs w:val="24"/>
        </w:rPr>
        <w:t>Parmigiani</w:t>
      </w:r>
      <w:proofErr w:type="spellEnd"/>
      <w:r w:rsidRPr="001C5453">
        <w:rPr>
          <w:rFonts w:eastAsia="Times New Roman" w:cs="Times New Roman"/>
          <w:szCs w:val="24"/>
        </w:rPr>
        <w:t xml:space="preserve"> says.</w:t>
      </w:r>
    </w:p>
    <w:p w:rsidR="00471A23" w:rsidRPr="001C5453" w:rsidRDefault="00471A23" w:rsidP="00471A23">
      <w:pPr>
        <w:spacing w:before="100" w:beforeAutospacing="1" w:after="100" w:afterAutospacing="1"/>
        <w:rPr>
          <w:rFonts w:eastAsia="Times New Roman" w:cs="Times New Roman"/>
          <w:szCs w:val="24"/>
        </w:rPr>
      </w:pPr>
      <w:r w:rsidRPr="001C5453">
        <w:rPr>
          <w:rFonts w:eastAsia="Times New Roman" w:cs="Times New Roman"/>
          <w:szCs w:val="24"/>
        </w:rPr>
        <w:t xml:space="preserve">Kate </w:t>
      </w:r>
      <w:proofErr w:type="spellStart"/>
      <w:r w:rsidRPr="001C5453">
        <w:rPr>
          <w:rFonts w:eastAsia="Times New Roman" w:cs="Times New Roman"/>
          <w:szCs w:val="24"/>
        </w:rPr>
        <w:t>Borten</w:t>
      </w:r>
      <w:proofErr w:type="spellEnd"/>
      <w:r w:rsidRPr="001C5453">
        <w:rPr>
          <w:rFonts w:eastAsia="Times New Roman" w:cs="Times New Roman"/>
          <w:szCs w:val="24"/>
        </w:rPr>
        <w:t xml:space="preserve">, CISSP, CISM, concurs. </w:t>
      </w:r>
      <w:proofErr w:type="spellStart"/>
      <w:r w:rsidRPr="001C5453">
        <w:rPr>
          <w:rFonts w:eastAsia="Times New Roman" w:cs="Times New Roman"/>
          <w:szCs w:val="24"/>
        </w:rPr>
        <w:t>Borten</w:t>
      </w:r>
      <w:proofErr w:type="spellEnd"/>
      <w:r w:rsidRPr="001C5453">
        <w:rPr>
          <w:rFonts w:eastAsia="Times New Roman" w:cs="Times New Roman"/>
          <w:szCs w:val="24"/>
        </w:rPr>
        <w:t xml:space="preserve"> is president of </w:t>
      </w:r>
      <w:hyperlink r:id="rId16" w:tgtFrame="_blank" w:history="1">
        <w:r w:rsidRPr="001C5453">
          <w:rPr>
            <w:rFonts w:eastAsia="Times New Roman" w:cs="Times New Roman"/>
            <w:color w:val="0000FF"/>
            <w:szCs w:val="24"/>
            <w:u w:val="single"/>
          </w:rPr>
          <w:t>The Marblehead Group</w:t>
        </w:r>
      </w:hyperlink>
      <w:r w:rsidRPr="001C5453">
        <w:rPr>
          <w:rFonts w:eastAsia="Times New Roman" w:cs="Times New Roman"/>
          <w:szCs w:val="24"/>
        </w:rPr>
        <w:t xml:space="preserve">, a firm that provides information security and privacy consulting for the healthcare industry. </w:t>
      </w:r>
      <w:proofErr w:type="spellStart"/>
      <w:r w:rsidRPr="001C5453">
        <w:rPr>
          <w:rFonts w:eastAsia="Times New Roman" w:cs="Times New Roman"/>
          <w:szCs w:val="24"/>
        </w:rPr>
        <w:t>Borten</w:t>
      </w:r>
      <w:proofErr w:type="spellEnd"/>
      <w:r w:rsidRPr="001C5453">
        <w:rPr>
          <w:rFonts w:eastAsia="Times New Roman" w:cs="Times New Roman"/>
          <w:szCs w:val="24"/>
        </w:rPr>
        <w:t xml:space="preserve"> </w:t>
      </w:r>
      <w:hyperlink r:id="rId17" w:tgtFrame="_blank" w:history="1">
        <w:r w:rsidRPr="001C5453">
          <w:rPr>
            <w:rFonts w:eastAsia="Times New Roman" w:cs="Times New Roman"/>
            <w:color w:val="0000FF"/>
            <w:szCs w:val="24"/>
            <w:u w:val="single"/>
          </w:rPr>
          <w:t>explains</w:t>
        </w:r>
      </w:hyperlink>
      <w:r w:rsidRPr="001C5453">
        <w:rPr>
          <w:rFonts w:eastAsia="Times New Roman" w:cs="Times New Roman"/>
          <w:szCs w:val="24"/>
        </w:rPr>
        <w:t xml:space="preserve"> that HIPAA expects healthcare providers to take “reasonable” measures to protect patient privacy, but also “accepts situations such as waiting rooms where patients can be seen by the public or a family member accompanying a patient to a bed in the ER. As long as the hospital wasn’t doing something out of the norm, then it shouldn’t have any liability when a member of the public snaps a picture.”</w:t>
      </w:r>
    </w:p>
    <w:p w:rsidR="00471A23" w:rsidRPr="001C5453" w:rsidRDefault="00471A23" w:rsidP="00471A23">
      <w:pPr>
        <w:spacing w:before="100" w:beforeAutospacing="1" w:after="100" w:afterAutospacing="1"/>
        <w:rPr>
          <w:rFonts w:eastAsia="Times New Roman" w:cs="Times New Roman"/>
          <w:szCs w:val="24"/>
        </w:rPr>
      </w:pPr>
      <w:proofErr w:type="spellStart"/>
      <w:r w:rsidRPr="001C5453">
        <w:rPr>
          <w:rFonts w:eastAsia="Times New Roman" w:cs="Times New Roman"/>
          <w:szCs w:val="24"/>
        </w:rPr>
        <w:t>Borten</w:t>
      </w:r>
      <w:proofErr w:type="spellEnd"/>
      <w:r w:rsidRPr="001C5453">
        <w:rPr>
          <w:rFonts w:eastAsia="Times New Roman" w:cs="Times New Roman"/>
          <w:szCs w:val="24"/>
        </w:rPr>
        <w:t xml:space="preserve"> casts some additional light on hospital’s responsibilities. HIPAA makes an “absolute distinction” between the hospital’s workforce (a term defined in the regulations) and everybody else. “Organizations are responsible for the actions of their workforce, but not for the rest of the world,” </w:t>
      </w:r>
      <w:proofErr w:type="spellStart"/>
      <w:r w:rsidRPr="001C5453">
        <w:rPr>
          <w:rFonts w:eastAsia="Times New Roman" w:cs="Times New Roman"/>
          <w:szCs w:val="24"/>
        </w:rPr>
        <w:t>Borten</w:t>
      </w:r>
      <w:proofErr w:type="spellEnd"/>
      <w:r w:rsidRPr="001C5453">
        <w:rPr>
          <w:rFonts w:eastAsia="Times New Roman" w:cs="Times New Roman"/>
          <w:szCs w:val="24"/>
        </w:rPr>
        <w:t xml:space="preserve"> says.</w:t>
      </w:r>
    </w:p>
    <w:p w:rsidR="00471A23" w:rsidRPr="001C5453" w:rsidRDefault="00471A23" w:rsidP="00471A23">
      <w:pPr>
        <w:spacing w:before="100" w:beforeAutospacing="1" w:after="100" w:afterAutospacing="1"/>
        <w:outlineLvl w:val="3"/>
        <w:rPr>
          <w:rFonts w:eastAsia="Times New Roman" w:cs="Times New Roman"/>
          <w:b/>
          <w:bCs/>
          <w:szCs w:val="24"/>
        </w:rPr>
      </w:pPr>
      <w:r w:rsidRPr="001C5453">
        <w:rPr>
          <w:rFonts w:eastAsia="Times New Roman" w:cs="Times New Roman"/>
          <w:b/>
          <w:bCs/>
          <w:szCs w:val="24"/>
        </w:rPr>
        <w:t>Visit and revise your policies and procedures regularly.</w:t>
      </w:r>
    </w:p>
    <w:p w:rsidR="00471A23" w:rsidRDefault="00471A23" w:rsidP="00471A23">
      <w:pPr>
        <w:spacing w:before="100" w:beforeAutospacing="1"/>
        <w:rPr>
          <w:rFonts w:eastAsia="Times New Roman" w:cs="Times New Roman"/>
          <w:szCs w:val="24"/>
        </w:rPr>
      </w:pPr>
      <w:r w:rsidRPr="001C5453">
        <w:rPr>
          <w:rFonts w:eastAsia="Times New Roman" w:cs="Times New Roman"/>
          <w:szCs w:val="24"/>
        </w:rPr>
        <w:t>As social media evolves, as technology increases, as you gain more experience and as your comfort level grows, you will need to revise and update your policies and procedures. Plan to review them about every three months.</w:t>
      </w:r>
    </w:p>
    <w:p w:rsidR="00471A23" w:rsidRDefault="00471A23" w:rsidP="00471A23">
      <w:pPr>
        <w:rPr>
          <w:rFonts w:eastAsia="Times New Roman" w:cs="Times New Roman"/>
          <w:szCs w:val="24"/>
        </w:rPr>
      </w:pPr>
      <w:r w:rsidRPr="002F6CD0">
        <w:rPr>
          <w:rFonts w:eastAsia="Times New Roman" w:cs="Times New Roman"/>
          <w:szCs w:val="24"/>
        </w:rPr>
        <w:t>______________________________________________________</w:t>
      </w:r>
    </w:p>
    <w:p w:rsidR="00471A23" w:rsidRDefault="00471A23" w:rsidP="00471A23">
      <w:pPr>
        <w:rPr>
          <w:rFonts w:eastAsia="Times New Roman" w:cs="Times New Roman"/>
          <w:szCs w:val="24"/>
        </w:rPr>
      </w:pPr>
    </w:p>
    <w:p w:rsidR="00471A23" w:rsidRDefault="00471A23" w:rsidP="00471A23">
      <w:pPr>
        <w:rPr>
          <w:rFonts w:eastAsia="Times New Roman" w:cs="Times New Roman"/>
          <w:szCs w:val="24"/>
        </w:rPr>
      </w:pPr>
      <w:r w:rsidRPr="00176285">
        <w:rPr>
          <w:rFonts w:eastAsia="Times New Roman" w:cs="Times New Roman"/>
          <w:szCs w:val="24"/>
        </w:rPr>
        <w:t>http://www.creativetriage.com/tag/the-american-college-of-physicians-center-for-ethics-and-professionalism/</w:t>
      </w:r>
    </w:p>
    <w:p w:rsidR="00471A23" w:rsidRPr="002F6CD0" w:rsidRDefault="0021254E" w:rsidP="00471A23">
      <w:pPr>
        <w:spacing w:after="100" w:afterAutospacing="1"/>
        <w:rPr>
          <w:rFonts w:eastAsia="Times New Roman" w:cs="Times New Roman"/>
          <w:szCs w:val="24"/>
        </w:rPr>
      </w:pPr>
      <w:hyperlink r:id="rId18" w:tgtFrame="_blank" w:history="1">
        <w:r w:rsidR="00471A23" w:rsidRPr="002F6CD0">
          <w:rPr>
            <w:rFonts w:eastAsia="Times New Roman" w:cs="Times New Roman"/>
            <w:color w:val="0000FF"/>
            <w:szCs w:val="24"/>
            <w:u w:val="single"/>
          </w:rPr>
          <w:t>American Medical News</w:t>
        </w:r>
      </w:hyperlink>
      <w:r w:rsidR="008149F9">
        <w:rPr>
          <w:rFonts w:eastAsia="Times New Roman" w:cs="Times New Roman"/>
          <w:szCs w:val="24"/>
        </w:rPr>
        <w:t xml:space="preserve"> </w:t>
      </w:r>
      <w:r w:rsidR="00471A23" w:rsidRPr="002F6CD0">
        <w:rPr>
          <w:rFonts w:eastAsia="Times New Roman" w:cs="Times New Roman"/>
          <w:szCs w:val="24"/>
        </w:rPr>
        <w:t>published an article on the ethical unknowns physicians face when using social networking sites. It provides </w:t>
      </w:r>
      <w:r w:rsidR="00471A23" w:rsidRPr="002F6CD0">
        <w:rPr>
          <w:rFonts w:eastAsia="Times New Roman" w:cs="Times New Roman"/>
          <w:b/>
          <w:bCs/>
          <w:szCs w:val="24"/>
        </w:rPr>
        <w:t>4 great tips you can use to help your physicians avoid ethical dilemmas on social media:</w:t>
      </w:r>
    </w:p>
    <w:p w:rsidR="00471A23" w:rsidRPr="002F6CD0" w:rsidRDefault="00471A23" w:rsidP="00471A23">
      <w:pPr>
        <w:numPr>
          <w:ilvl w:val="0"/>
          <w:numId w:val="4"/>
        </w:numPr>
        <w:spacing w:before="100" w:beforeAutospacing="1" w:after="100" w:afterAutospacing="1"/>
        <w:rPr>
          <w:rFonts w:eastAsia="Times New Roman" w:cs="Times New Roman"/>
          <w:szCs w:val="24"/>
        </w:rPr>
      </w:pPr>
      <w:r w:rsidRPr="002F6CD0">
        <w:rPr>
          <w:rFonts w:eastAsia="Times New Roman" w:cs="Times New Roman"/>
          <w:b/>
          <w:bCs/>
          <w:szCs w:val="24"/>
        </w:rPr>
        <w:t>Keep your personal profile only for friends, family and colleagues</w:t>
      </w:r>
      <w:r w:rsidRPr="002F6CD0">
        <w:rPr>
          <w:rFonts w:eastAsia="Times New Roman" w:cs="Times New Roman"/>
          <w:szCs w:val="24"/>
        </w:rPr>
        <w:t>. Create a separate business page to share general health information with your patients.</w:t>
      </w:r>
    </w:p>
    <w:p w:rsidR="00471A23" w:rsidRPr="002F6CD0" w:rsidRDefault="00471A23" w:rsidP="00471A23">
      <w:pPr>
        <w:numPr>
          <w:ilvl w:val="0"/>
          <w:numId w:val="4"/>
        </w:numPr>
        <w:spacing w:before="100" w:beforeAutospacing="1" w:after="100" w:afterAutospacing="1"/>
        <w:rPr>
          <w:rFonts w:eastAsia="Times New Roman" w:cs="Times New Roman"/>
          <w:szCs w:val="24"/>
        </w:rPr>
      </w:pPr>
      <w:r w:rsidRPr="002F6CD0">
        <w:rPr>
          <w:rFonts w:eastAsia="Times New Roman" w:cs="Times New Roman"/>
          <w:b/>
          <w:bCs/>
          <w:szCs w:val="24"/>
        </w:rPr>
        <w:t xml:space="preserve">Do not respond to personal medical questions. </w:t>
      </w:r>
      <w:r w:rsidRPr="002F6CD0">
        <w:rPr>
          <w:rFonts w:eastAsia="Times New Roman" w:cs="Times New Roman"/>
          <w:szCs w:val="24"/>
        </w:rPr>
        <w:t>If the question comes from your patient, handle it through an office visit, phone consultation or encrypted e-mail exchange.</w:t>
      </w:r>
    </w:p>
    <w:p w:rsidR="00471A23" w:rsidRPr="002F6CD0" w:rsidRDefault="00471A23" w:rsidP="00471A23">
      <w:pPr>
        <w:numPr>
          <w:ilvl w:val="0"/>
          <w:numId w:val="4"/>
        </w:numPr>
        <w:spacing w:before="100" w:beforeAutospacing="1" w:after="100" w:afterAutospacing="1"/>
        <w:rPr>
          <w:rFonts w:eastAsia="Times New Roman" w:cs="Times New Roman"/>
          <w:szCs w:val="24"/>
        </w:rPr>
      </w:pPr>
      <w:r w:rsidRPr="002F6CD0">
        <w:rPr>
          <w:rFonts w:eastAsia="Times New Roman" w:cs="Times New Roman"/>
          <w:b/>
          <w:bCs/>
          <w:szCs w:val="24"/>
        </w:rPr>
        <w:t>Never post any identifying information about your patients–</w:t>
      </w:r>
      <w:r w:rsidRPr="002F6CD0">
        <w:rPr>
          <w:rFonts w:eastAsia="Times New Roman" w:cs="Times New Roman"/>
          <w:szCs w:val="24"/>
        </w:rPr>
        <w:t>it’s unethical and illegal.</w:t>
      </w:r>
    </w:p>
    <w:p w:rsidR="00471A23" w:rsidRDefault="00471A23" w:rsidP="00471A23">
      <w:pPr>
        <w:numPr>
          <w:ilvl w:val="0"/>
          <w:numId w:val="4"/>
        </w:numPr>
        <w:spacing w:before="100" w:beforeAutospacing="1"/>
        <w:rPr>
          <w:rFonts w:eastAsia="Times New Roman" w:cs="Times New Roman"/>
          <w:szCs w:val="24"/>
        </w:rPr>
      </w:pPr>
      <w:r w:rsidRPr="002F6CD0">
        <w:rPr>
          <w:rFonts w:eastAsia="Times New Roman" w:cs="Times New Roman"/>
          <w:b/>
          <w:bCs/>
          <w:szCs w:val="24"/>
        </w:rPr>
        <w:t>Blogging or Tweeting anonymously is not recommended.</w:t>
      </w:r>
      <w:r w:rsidRPr="002F6CD0">
        <w:rPr>
          <w:rFonts w:eastAsia="Times New Roman" w:cs="Times New Roman"/>
          <w:szCs w:val="24"/>
        </w:rPr>
        <w:t xml:space="preserve"> Anonymity can make it easier for </w:t>
      </w:r>
      <w:proofErr w:type="gramStart"/>
      <w:r w:rsidRPr="002F6CD0">
        <w:rPr>
          <w:rFonts w:eastAsia="Times New Roman" w:cs="Times New Roman"/>
          <w:szCs w:val="24"/>
        </w:rPr>
        <w:t>doctors to post content that is</w:t>
      </w:r>
      <w:proofErr w:type="gramEnd"/>
      <w:r w:rsidRPr="002F6CD0">
        <w:rPr>
          <w:rFonts w:eastAsia="Times New Roman" w:cs="Times New Roman"/>
          <w:szCs w:val="24"/>
        </w:rPr>
        <w:t xml:space="preserve"> disrespectful to patients or that undermines patient trust in the profession.</w:t>
      </w:r>
    </w:p>
    <w:p w:rsidR="008149F9" w:rsidRDefault="008149F9" w:rsidP="008149F9">
      <w:pPr>
        <w:spacing w:before="100" w:beforeAutospacing="1"/>
        <w:rPr>
          <w:rFonts w:eastAsia="Times New Roman" w:cs="Times New Roman"/>
          <w:szCs w:val="24"/>
        </w:rPr>
      </w:pPr>
      <w:r>
        <w:rPr>
          <w:rFonts w:eastAsia="Times New Roman" w:cs="Times New Roman"/>
          <w:szCs w:val="24"/>
        </w:rPr>
        <w:t xml:space="preserve">Here is the original article: </w:t>
      </w:r>
      <w:r w:rsidRPr="008149F9">
        <w:rPr>
          <w:rFonts w:eastAsia="Times New Roman" w:cs="Times New Roman"/>
          <w:szCs w:val="24"/>
        </w:rPr>
        <w:t>http://www.ama-assn.org/amednews/2010/09/06/prl20906.htm</w:t>
      </w:r>
    </w:p>
    <w:p w:rsidR="00471A23" w:rsidRPr="002F6CD0" w:rsidRDefault="00471A23" w:rsidP="00471A23">
      <w:pPr>
        <w:rPr>
          <w:rFonts w:eastAsia="Times New Roman" w:cs="Times New Roman"/>
          <w:szCs w:val="24"/>
        </w:rPr>
      </w:pPr>
      <w:r w:rsidRPr="002F6CD0">
        <w:rPr>
          <w:rFonts w:eastAsia="Times New Roman" w:cs="Times New Roman"/>
          <w:szCs w:val="24"/>
        </w:rPr>
        <w:t>______________________________________________________</w:t>
      </w:r>
    </w:p>
    <w:p w:rsidR="00471A23" w:rsidRDefault="00471A23" w:rsidP="00471A23">
      <w:pPr>
        <w:rPr>
          <w:rFonts w:eastAsia="Times New Roman" w:cs="Times New Roman"/>
          <w:szCs w:val="24"/>
        </w:rPr>
      </w:pPr>
    </w:p>
    <w:p w:rsidR="00471A23" w:rsidRDefault="00471A23" w:rsidP="00471A23">
      <w:pPr>
        <w:rPr>
          <w:rFonts w:eastAsia="Times New Roman" w:cs="Times New Roman"/>
          <w:szCs w:val="24"/>
        </w:rPr>
      </w:pPr>
      <w:r w:rsidRPr="009E0875">
        <w:rPr>
          <w:rFonts w:eastAsia="Times New Roman" w:cs="Times New Roman"/>
          <w:szCs w:val="24"/>
        </w:rPr>
        <w:t>http://www.ama-assn.org/amednews/2012/06/25/bisa0625.htm</w:t>
      </w:r>
    </w:p>
    <w:p w:rsidR="00471A23" w:rsidRPr="009E0875" w:rsidRDefault="00471A23" w:rsidP="00471A23">
      <w:pPr>
        <w:spacing w:after="60" w:line="252" w:lineRule="auto"/>
        <w:outlineLvl w:val="1"/>
        <w:rPr>
          <w:rFonts w:eastAsia="Times New Roman" w:cs="Times New Roman"/>
          <w:b/>
          <w:bCs/>
          <w:spacing w:val="-5"/>
          <w:kern w:val="36"/>
          <w:szCs w:val="24"/>
        </w:rPr>
      </w:pPr>
      <w:r w:rsidRPr="008149F9">
        <w:rPr>
          <w:rFonts w:eastAsia="Times New Roman" w:cs="Times New Roman"/>
          <w:b/>
          <w:bCs/>
          <w:spacing w:val="-5"/>
          <w:kern w:val="36"/>
          <w:szCs w:val="24"/>
        </w:rPr>
        <w:t>“</w:t>
      </w:r>
      <w:r w:rsidRPr="009E0875">
        <w:rPr>
          <w:rFonts w:eastAsia="Times New Roman" w:cs="Times New Roman"/>
          <w:b/>
          <w:bCs/>
          <w:spacing w:val="-5"/>
          <w:kern w:val="36"/>
          <w:szCs w:val="24"/>
        </w:rPr>
        <w:t>4 ways social media can improve your medical practice</w:t>
      </w:r>
      <w:r w:rsidRPr="008149F9">
        <w:rPr>
          <w:rFonts w:eastAsia="Times New Roman" w:cs="Times New Roman"/>
          <w:b/>
          <w:bCs/>
          <w:spacing w:val="-5"/>
          <w:kern w:val="36"/>
          <w:szCs w:val="24"/>
        </w:rPr>
        <w:t>”</w:t>
      </w:r>
    </w:p>
    <w:p w:rsidR="00471A23" w:rsidRDefault="00471A23" w:rsidP="00471A23">
      <w:pPr>
        <w:spacing w:before="72" w:after="120"/>
        <w:outlineLvl w:val="2"/>
        <w:rPr>
          <w:rFonts w:eastAsia="Times New Roman" w:cs="Times New Roman"/>
          <w:szCs w:val="24"/>
        </w:rPr>
      </w:pPr>
      <w:r w:rsidRPr="009E0875">
        <w:rPr>
          <w:rFonts w:eastAsia="Times New Roman" w:cs="Times New Roman"/>
          <w:szCs w:val="24"/>
        </w:rPr>
        <w:t>Going online doesn’t have to be only about chatting with colleagues and patients. Experts give insights into techniques to tap into the power of social media.</w:t>
      </w:r>
    </w:p>
    <w:p w:rsidR="00471A23" w:rsidRPr="009E0875" w:rsidRDefault="00471A23" w:rsidP="00471A23">
      <w:pPr>
        <w:spacing w:before="72" w:after="120"/>
        <w:outlineLvl w:val="2"/>
        <w:rPr>
          <w:rFonts w:eastAsia="Times New Roman" w:cs="Times New Roman"/>
          <w:szCs w:val="24"/>
        </w:rPr>
      </w:pPr>
      <w:r>
        <w:rPr>
          <w:rFonts w:eastAsia="Times New Roman" w:cs="Times New Roman"/>
          <w:szCs w:val="24"/>
        </w:rPr>
        <w:t xml:space="preserve">Pamela Lewis </w:t>
      </w:r>
      <w:proofErr w:type="spellStart"/>
      <w:r>
        <w:rPr>
          <w:rFonts w:eastAsia="Times New Roman" w:cs="Times New Roman"/>
          <w:szCs w:val="24"/>
        </w:rPr>
        <w:t>Dolan.</w:t>
      </w:r>
      <w:r w:rsidRPr="009E0875">
        <w:rPr>
          <w:rFonts w:eastAsia="Times New Roman" w:cs="Times New Roman"/>
          <w:bCs/>
          <w:i/>
          <w:iCs/>
          <w:szCs w:val="24"/>
        </w:rPr>
        <w:t>Posted</w:t>
      </w:r>
      <w:proofErr w:type="spellEnd"/>
      <w:r w:rsidRPr="009E0875">
        <w:rPr>
          <w:rFonts w:eastAsia="Times New Roman" w:cs="Times New Roman"/>
          <w:bCs/>
          <w:i/>
          <w:iCs/>
          <w:szCs w:val="24"/>
        </w:rPr>
        <w:t xml:space="preserve"> June 25, 2012.</w:t>
      </w:r>
    </w:p>
    <w:p w:rsidR="00471A23" w:rsidRDefault="00471A23" w:rsidP="00471A23">
      <w:pPr>
        <w:rPr>
          <w:rFonts w:eastAsia="Times New Roman" w:cs="Times New Roman"/>
          <w:szCs w:val="24"/>
        </w:rPr>
      </w:pPr>
      <w:r>
        <w:rPr>
          <w:rFonts w:eastAsia="Times New Roman" w:cs="Times New Roman"/>
          <w:szCs w:val="24"/>
        </w:rPr>
        <w:t>______________________________________________________</w:t>
      </w:r>
    </w:p>
    <w:p w:rsidR="00471A23" w:rsidRDefault="00471A23" w:rsidP="00471A23">
      <w:pPr>
        <w:rPr>
          <w:rFonts w:eastAsia="Times New Roman" w:cs="Times New Roman"/>
          <w:szCs w:val="24"/>
        </w:rPr>
      </w:pPr>
      <w:r w:rsidRPr="00BE3962">
        <w:rPr>
          <w:rFonts w:eastAsia="Times New Roman" w:cs="Times New Roman"/>
          <w:szCs w:val="24"/>
        </w:rPr>
        <w:t>http://www.slate.com/articles/double_x/doublex/2012/05/a_new_study_shows_some_physicians_use_social_media_inappropriately_.html</w:t>
      </w:r>
    </w:p>
    <w:p w:rsidR="00471A23" w:rsidRDefault="00471A23" w:rsidP="00471A23">
      <w:pPr>
        <w:rPr>
          <w:rFonts w:eastAsia="Times New Roman" w:cs="Times New Roman"/>
          <w:szCs w:val="24"/>
        </w:rPr>
      </w:pPr>
    </w:p>
    <w:p w:rsidR="00471A23" w:rsidRPr="00BE3962" w:rsidRDefault="00471A23" w:rsidP="00471A23">
      <w:pPr>
        <w:outlineLvl w:val="1"/>
        <w:rPr>
          <w:rFonts w:eastAsia="Times New Roman" w:cs="Times New Roman"/>
          <w:b/>
          <w:bCs/>
          <w:color w:val="000000"/>
          <w:szCs w:val="24"/>
        </w:rPr>
      </w:pPr>
      <w:proofErr w:type="gramStart"/>
      <w:r w:rsidRPr="00940D01">
        <w:rPr>
          <w:rFonts w:eastAsia="Times New Roman" w:cs="Times New Roman"/>
          <w:b/>
          <w:bCs/>
          <w:color w:val="000000"/>
          <w:szCs w:val="24"/>
        </w:rPr>
        <w:t>“</w:t>
      </w:r>
      <w:r w:rsidRPr="00BE3962">
        <w:rPr>
          <w:rFonts w:eastAsia="Times New Roman" w:cs="Times New Roman"/>
          <w:b/>
          <w:bCs/>
          <w:color w:val="000000"/>
          <w:szCs w:val="24"/>
        </w:rPr>
        <w:t>Help!</w:t>
      </w:r>
      <w:proofErr w:type="gramEnd"/>
      <w:r w:rsidRPr="00BE3962">
        <w:rPr>
          <w:rFonts w:eastAsia="Times New Roman" w:cs="Times New Roman"/>
          <w:b/>
          <w:bCs/>
          <w:color w:val="000000"/>
          <w:szCs w:val="24"/>
        </w:rPr>
        <w:t xml:space="preserve"> My Shrink Tried To Friend Me</w:t>
      </w:r>
      <w:r w:rsidRPr="00940D01">
        <w:rPr>
          <w:rFonts w:eastAsia="Times New Roman" w:cs="Times New Roman"/>
          <w:b/>
          <w:bCs/>
          <w:color w:val="000000"/>
          <w:szCs w:val="24"/>
        </w:rPr>
        <w:t>”</w:t>
      </w:r>
    </w:p>
    <w:p w:rsidR="00471A23" w:rsidRPr="00BE3962" w:rsidRDefault="00471A23" w:rsidP="00471A23">
      <w:pPr>
        <w:spacing w:before="60" w:after="60"/>
        <w:outlineLvl w:val="0"/>
        <w:rPr>
          <w:rFonts w:eastAsia="Times New Roman" w:cs="Times New Roman"/>
          <w:color w:val="000000"/>
          <w:kern w:val="36"/>
          <w:szCs w:val="24"/>
        </w:rPr>
      </w:pPr>
      <w:proofErr w:type="gramStart"/>
      <w:r w:rsidRPr="00BE3962">
        <w:rPr>
          <w:rFonts w:eastAsia="Times New Roman" w:cs="Times New Roman"/>
          <w:color w:val="000000"/>
          <w:kern w:val="36"/>
          <w:szCs w:val="24"/>
        </w:rPr>
        <w:t>Doctors with bad social media etiquette.</w:t>
      </w:r>
      <w:proofErr w:type="gramEnd"/>
    </w:p>
    <w:p w:rsidR="00471A23" w:rsidRPr="00BE3962" w:rsidRDefault="00471A23" w:rsidP="00471A23">
      <w:pPr>
        <w:rPr>
          <w:rFonts w:eastAsia="Times New Roman" w:cs="Times New Roman"/>
          <w:bCs/>
          <w:szCs w:val="24"/>
        </w:rPr>
      </w:pPr>
      <w:r w:rsidRPr="00BE3962">
        <w:rPr>
          <w:rFonts w:eastAsia="Times New Roman" w:cs="Times New Roman"/>
          <w:bCs/>
          <w:szCs w:val="24"/>
        </w:rPr>
        <w:t xml:space="preserve">By </w:t>
      </w:r>
      <w:hyperlink r:id="rId19" w:history="1">
        <w:r w:rsidRPr="00BE3962">
          <w:rPr>
            <w:rFonts w:eastAsia="Times New Roman" w:cs="Times New Roman"/>
            <w:bCs/>
            <w:szCs w:val="24"/>
          </w:rPr>
          <w:t xml:space="preserve">Anna </w:t>
        </w:r>
        <w:proofErr w:type="spellStart"/>
        <w:r w:rsidRPr="00BE3962">
          <w:rPr>
            <w:rFonts w:eastAsia="Times New Roman" w:cs="Times New Roman"/>
            <w:bCs/>
            <w:szCs w:val="24"/>
          </w:rPr>
          <w:t>Reisman</w:t>
        </w:r>
        <w:proofErr w:type="spellEnd"/>
      </w:hyperlink>
      <w:r w:rsidRPr="00F23AA6">
        <w:rPr>
          <w:rFonts w:eastAsia="Times New Roman" w:cs="Times New Roman"/>
          <w:bCs/>
          <w:szCs w:val="24"/>
        </w:rPr>
        <w:t>| Monday, May 7, 2012</w:t>
      </w:r>
    </w:p>
    <w:p w:rsidR="00471A23" w:rsidRPr="007B2540" w:rsidRDefault="00471A23" w:rsidP="00471A23">
      <w:pPr>
        <w:rPr>
          <w:rFonts w:cs="Times New Roman"/>
          <w:color w:val="000000"/>
          <w:sz w:val="22"/>
        </w:rPr>
      </w:pPr>
      <w:r w:rsidRPr="007B2540">
        <w:rPr>
          <w:rFonts w:eastAsia="Times New Roman" w:cs="Times New Roman"/>
          <w:sz w:val="22"/>
        </w:rPr>
        <w:t>“......</w:t>
      </w:r>
      <w:r w:rsidRPr="007B2540">
        <w:rPr>
          <w:rFonts w:cs="Times New Roman"/>
          <w:color w:val="000000"/>
          <w:sz w:val="22"/>
        </w:rPr>
        <w:t xml:space="preserve">According to a recent </w:t>
      </w:r>
      <w:hyperlink r:id="rId20" w:tgtFrame="_blank" w:history="1">
        <w:r w:rsidRPr="007B2540">
          <w:rPr>
            <w:rFonts w:cs="Times New Roman"/>
            <w:color w:val="006699"/>
            <w:sz w:val="22"/>
          </w:rPr>
          <w:t>research letter in JAMA</w:t>
        </w:r>
      </w:hyperlink>
      <w:r w:rsidRPr="007B2540">
        <w:rPr>
          <w:rFonts w:cs="Times New Roman"/>
          <w:color w:val="000000"/>
          <w:sz w:val="22"/>
        </w:rPr>
        <w:t xml:space="preserve">, more than 90 percent of state medical boards have received at least one complaint of </w:t>
      </w:r>
      <w:hyperlink r:id="rId21" w:tgtFrame="_blank" w:history="1">
        <w:r w:rsidRPr="007B2540">
          <w:rPr>
            <w:rFonts w:cs="Times New Roman"/>
            <w:color w:val="006699"/>
            <w:sz w:val="22"/>
          </w:rPr>
          <w:t>bad online behavior</w:t>
        </w:r>
      </w:hyperlink>
      <w:r w:rsidRPr="007B2540">
        <w:rPr>
          <w:rFonts w:cs="Times New Roman"/>
          <w:color w:val="000000"/>
          <w:sz w:val="22"/>
        </w:rPr>
        <w:t>. The researchers (my husband was one of them) catalogued some online slip-ups, including inappropriate patient communication online; prescribing via the Internet without knowing the patient; lying about credentials; violating patient confidentiality; making derogatory remarks about patients; using discriminatory language or practices; and appearing intoxicated in photos.....</w:t>
      </w:r>
    </w:p>
    <w:p w:rsidR="00471A23" w:rsidRPr="007B2540" w:rsidRDefault="00471A23" w:rsidP="00471A23">
      <w:pPr>
        <w:rPr>
          <w:rFonts w:cs="Times New Roman"/>
          <w:color w:val="000000"/>
          <w:sz w:val="22"/>
        </w:rPr>
      </w:pPr>
    </w:p>
    <w:p w:rsidR="00471A23" w:rsidRDefault="00471A23" w:rsidP="00471A23">
      <w:pPr>
        <w:rPr>
          <w:rFonts w:eastAsia="Times New Roman" w:cs="Times New Roman"/>
          <w:szCs w:val="24"/>
        </w:rPr>
      </w:pPr>
      <w:r w:rsidRPr="007B2540">
        <w:rPr>
          <w:rFonts w:cs="Times New Roman"/>
          <w:color w:val="000000"/>
          <w:sz w:val="22"/>
        </w:rPr>
        <w:t xml:space="preserve">....it’s not the obvious no-noes that are the issue (posting a patient’s name or diagnosis online; asking patients out via social media), but the fuzzier ones, like describing patients in just a little too much detail without their permission, </w:t>
      </w:r>
      <w:hyperlink r:id="rId22" w:tgtFrame="_blank" w:history="1">
        <w:r w:rsidRPr="007B2540">
          <w:rPr>
            <w:rFonts w:cs="Times New Roman"/>
            <w:color w:val="006699"/>
            <w:sz w:val="22"/>
          </w:rPr>
          <w:t>friending patients on Facebook</w:t>
        </w:r>
      </w:hyperlink>
      <w:r w:rsidRPr="007B2540">
        <w:rPr>
          <w:rFonts w:cs="Times New Roman"/>
          <w:color w:val="000000"/>
          <w:sz w:val="22"/>
        </w:rPr>
        <w:t>, or like my friend and her ex-shrink, inviting oneself into virtual spaces that should be off limits......</w:t>
      </w:r>
      <w:r>
        <w:rPr>
          <w:rFonts w:cs="Times New Roman"/>
          <w:color w:val="000000"/>
          <w:sz w:val="22"/>
        </w:rPr>
        <w:t>”</w:t>
      </w:r>
    </w:p>
    <w:p w:rsidR="00471A23" w:rsidRDefault="00471A23" w:rsidP="00471A23">
      <w:pPr>
        <w:rPr>
          <w:rFonts w:eastAsia="Times New Roman" w:cs="Times New Roman"/>
          <w:szCs w:val="24"/>
        </w:rPr>
      </w:pPr>
      <w:r>
        <w:rPr>
          <w:rFonts w:eastAsia="Times New Roman" w:cs="Times New Roman"/>
          <w:szCs w:val="24"/>
        </w:rPr>
        <w:t>______________________________________________________</w:t>
      </w:r>
    </w:p>
    <w:p w:rsidR="00471A23" w:rsidRDefault="00471A23" w:rsidP="00471A23">
      <w:pPr>
        <w:rPr>
          <w:rFonts w:eastAsia="Times New Roman" w:cs="Times New Roman"/>
          <w:szCs w:val="24"/>
        </w:rPr>
      </w:pPr>
    </w:p>
    <w:p w:rsidR="00471A23" w:rsidRPr="00940D01" w:rsidRDefault="00471A23" w:rsidP="00471A23">
      <w:pPr>
        <w:rPr>
          <w:rFonts w:eastAsia="Times New Roman" w:cs="Times New Roman"/>
          <w:b/>
          <w:szCs w:val="24"/>
        </w:rPr>
      </w:pPr>
      <w:r w:rsidRPr="00940D01">
        <w:rPr>
          <w:rFonts w:eastAsia="Times New Roman" w:cs="Times New Roman"/>
          <w:b/>
          <w:szCs w:val="24"/>
        </w:rPr>
        <w:t>Mayo Clinic social media policy</w:t>
      </w:r>
    </w:p>
    <w:p w:rsidR="00471A23" w:rsidRDefault="00471A23" w:rsidP="00471A23">
      <w:pPr>
        <w:rPr>
          <w:rFonts w:eastAsia="Times New Roman" w:cs="Times New Roman"/>
          <w:szCs w:val="24"/>
        </w:rPr>
      </w:pPr>
      <w:r>
        <w:rPr>
          <w:rFonts w:eastAsia="Times New Roman" w:cs="Times New Roman"/>
          <w:szCs w:val="24"/>
        </w:rPr>
        <w:t>12 word social media policy:</w:t>
      </w:r>
    </w:p>
    <w:p w:rsidR="00471A23" w:rsidRDefault="00471A23" w:rsidP="00471A23">
      <w:pPr>
        <w:rPr>
          <w:rFonts w:eastAsia="Times New Roman" w:cs="Times New Roman"/>
          <w:szCs w:val="24"/>
        </w:rPr>
      </w:pPr>
      <w:r w:rsidRPr="00767975">
        <w:rPr>
          <w:rFonts w:eastAsia="Times New Roman" w:cs="Times New Roman"/>
          <w:szCs w:val="24"/>
        </w:rPr>
        <w:t>http://socialmedia.mayoclinic.org/2012/04/05/a-twelve-word-social-media-policy/</w:t>
      </w:r>
    </w:p>
    <w:p w:rsidR="00471A23" w:rsidRPr="00767975" w:rsidRDefault="00471A23" w:rsidP="00471A23">
      <w:pPr>
        <w:numPr>
          <w:ilvl w:val="0"/>
          <w:numId w:val="3"/>
        </w:numPr>
        <w:rPr>
          <w:rFonts w:ascii="Verdana" w:eastAsia="Times New Roman" w:hAnsi="Verdana" w:cs="Times New Roman"/>
          <w:sz w:val="19"/>
          <w:szCs w:val="19"/>
        </w:rPr>
      </w:pPr>
      <w:r w:rsidRPr="00767975">
        <w:rPr>
          <w:rFonts w:ascii="Verdana" w:eastAsia="Times New Roman" w:hAnsi="Verdana" w:cs="Times New Roman"/>
          <w:sz w:val="19"/>
          <w:szCs w:val="19"/>
        </w:rPr>
        <w:t>Don’t Lie, Don’t Pry</w:t>
      </w:r>
    </w:p>
    <w:p w:rsidR="00471A23" w:rsidRPr="00767975" w:rsidRDefault="00471A23" w:rsidP="00471A23">
      <w:pPr>
        <w:numPr>
          <w:ilvl w:val="0"/>
          <w:numId w:val="3"/>
        </w:numPr>
        <w:spacing w:before="100" w:beforeAutospacing="1" w:after="100" w:afterAutospacing="1"/>
        <w:rPr>
          <w:rFonts w:ascii="Verdana" w:eastAsia="Times New Roman" w:hAnsi="Verdana" w:cs="Times New Roman"/>
          <w:sz w:val="19"/>
          <w:szCs w:val="19"/>
        </w:rPr>
      </w:pPr>
      <w:r w:rsidRPr="00767975">
        <w:rPr>
          <w:rFonts w:ascii="Verdana" w:eastAsia="Times New Roman" w:hAnsi="Verdana" w:cs="Times New Roman"/>
          <w:sz w:val="19"/>
          <w:szCs w:val="19"/>
        </w:rPr>
        <w:t>Don’t Cheat, Can’t Delete</w:t>
      </w:r>
    </w:p>
    <w:p w:rsidR="00471A23" w:rsidRDefault="00471A23" w:rsidP="00471A23">
      <w:pPr>
        <w:numPr>
          <w:ilvl w:val="0"/>
          <w:numId w:val="3"/>
        </w:numPr>
        <w:spacing w:before="100" w:beforeAutospacing="1" w:after="100" w:afterAutospacing="1"/>
        <w:rPr>
          <w:rFonts w:ascii="Verdana" w:eastAsia="Times New Roman" w:hAnsi="Verdana" w:cs="Times New Roman"/>
          <w:color w:val="444444"/>
          <w:sz w:val="19"/>
          <w:szCs w:val="19"/>
        </w:rPr>
      </w:pPr>
      <w:r w:rsidRPr="00767975">
        <w:rPr>
          <w:rFonts w:ascii="Verdana" w:eastAsia="Times New Roman" w:hAnsi="Verdana" w:cs="Times New Roman"/>
          <w:sz w:val="19"/>
          <w:szCs w:val="19"/>
        </w:rPr>
        <w:lastRenderedPageBreak/>
        <w:t>Don’t Steal, Don’t Reveal</w:t>
      </w:r>
    </w:p>
    <w:p w:rsidR="00471A23" w:rsidRPr="00AE4B08" w:rsidRDefault="00471A23" w:rsidP="00471A23">
      <w:pPr>
        <w:rPr>
          <w:rFonts w:eastAsia="Times New Roman" w:cs="Times New Roman"/>
          <w:szCs w:val="24"/>
        </w:rPr>
      </w:pPr>
      <w:r w:rsidRPr="00AE4B08">
        <w:rPr>
          <w:rFonts w:eastAsia="Times New Roman" w:cs="Times New Roman"/>
          <w:szCs w:val="24"/>
        </w:rPr>
        <w:t>Policies for employees:</w:t>
      </w:r>
    </w:p>
    <w:p w:rsidR="00471A23" w:rsidRPr="00767975" w:rsidRDefault="00471A23" w:rsidP="00471A23">
      <w:pPr>
        <w:rPr>
          <w:rFonts w:eastAsia="Times New Roman" w:cs="Times New Roman"/>
          <w:szCs w:val="24"/>
        </w:rPr>
      </w:pPr>
      <w:r w:rsidRPr="00AE4B08">
        <w:rPr>
          <w:rFonts w:eastAsia="Times New Roman" w:cs="Times New Roman"/>
          <w:szCs w:val="24"/>
        </w:rPr>
        <w:t>http://sharing.mayoclinic.org/guidelines/for-mayo-clinic-employees/</w:t>
      </w:r>
    </w:p>
    <w:p w:rsidR="00471A23" w:rsidRDefault="00471A23" w:rsidP="00471A23">
      <w:pPr>
        <w:rPr>
          <w:rFonts w:eastAsia="Times New Roman" w:cs="Times New Roman"/>
          <w:szCs w:val="24"/>
        </w:rPr>
      </w:pPr>
      <w:r>
        <w:rPr>
          <w:rFonts w:eastAsia="Times New Roman" w:cs="Times New Roman"/>
          <w:szCs w:val="24"/>
        </w:rPr>
        <w:t>___________________________________</w:t>
      </w:r>
    </w:p>
    <w:p w:rsidR="00471A23" w:rsidRDefault="00471A23" w:rsidP="00471A23">
      <w:pPr>
        <w:rPr>
          <w:rFonts w:eastAsia="Times New Roman" w:cs="Times New Roman"/>
          <w:szCs w:val="24"/>
        </w:rPr>
      </w:pPr>
    </w:p>
    <w:p w:rsidR="00471A23" w:rsidRPr="00940D01" w:rsidRDefault="00471A23" w:rsidP="00471A23">
      <w:pPr>
        <w:rPr>
          <w:rFonts w:eastAsia="Times New Roman" w:cs="Times New Roman"/>
          <w:b/>
          <w:szCs w:val="24"/>
        </w:rPr>
      </w:pPr>
      <w:r w:rsidRPr="00940D01">
        <w:rPr>
          <w:rFonts w:eastAsia="Times New Roman" w:cs="Times New Roman"/>
          <w:b/>
          <w:szCs w:val="24"/>
        </w:rPr>
        <w:t>Cleveland Clinic social media policy</w:t>
      </w:r>
    </w:p>
    <w:p w:rsidR="00471A23" w:rsidRPr="00AE4B08" w:rsidRDefault="00471A23" w:rsidP="00471A23">
      <w:pPr>
        <w:rPr>
          <w:rFonts w:eastAsia="Times New Roman" w:cs="Times New Roman"/>
          <w:szCs w:val="24"/>
        </w:rPr>
      </w:pPr>
      <w:r w:rsidRPr="003F009F">
        <w:rPr>
          <w:rFonts w:eastAsia="Times New Roman" w:cs="Times New Roman"/>
          <w:szCs w:val="24"/>
        </w:rPr>
        <w:t>http://my.clevelandclinic.org/about-cleveland-clinic/about-this-website/social-media-policy.aspx</w:t>
      </w:r>
    </w:p>
    <w:p w:rsidR="00471A23" w:rsidRDefault="00471A23" w:rsidP="00471A23">
      <w:pPr>
        <w:rPr>
          <w:rFonts w:eastAsia="Times New Roman" w:cs="Times New Roman"/>
          <w:szCs w:val="24"/>
        </w:rPr>
      </w:pPr>
      <w:r>
        <w:rPr>
          <w:rFonts w:eastAsia="Times New Roman" w:cs="Times New Roman"/>
          <w:szCs w:val="24"/>
        </w:rPr>
        <w:t>___________________________________</w:t>
      </w:r>
    </w:p>
    <w:p w:rsidR="00471A23" w:rsidRPr="001C5453" w:rsidRDefault="00471A23" w:rsidP="00471A23">
      <w:pPr>
        <w:rPr>
          <w:rFonts w:eastAsia="Times New Roman" w:cs="Times New Roman"/>
          <w:szCs w:val="24"/>
        </w:rPr>
      </w:pPr>
    </w:p>
    <w:p w:rsidR="00471A23" w:rsidRPr="00940D01" w:rsidRDefault="00471A23" w:rsidP="00471A23">
      <w:pPr>
        <w:rPr>
          <w:b/>
        </w:rPr>
      </w:pPr>
      <w:r w:rsidRPr="00940D01">
        <w:rPr>
          <w:b/>
        </w:rPr>
        <w:t>Drexel University College of Medicine Social Media Policy</w:t>
      </w:r>
    </w:p>
    <w:p w:rsidR="00471A23" w:rsidRDefault="00471A23" w:rsidP="00471A23">
      <w:r w:rsidRPr="009936A5">
        <w:t>http://www.drexelmed.edu/Home/FacultyandStaffResources/PoliciesProcedures/SocialMediaPolicy.aspx</w:t>
      </w:r>
    </w:p>
    <w:p w:rsidR="00471A23" w:rsidRDefault="00471A23" w:rsidP="00471A23">
      <w:r>
        <w:t>Institutional policy, including:</w:t>
      </w:r>
    </w:p>
    <w:p w:rsidR="00471A23" w:rsidRPr="001C5453" w:rsidRDefault="00471A23" w:rsidP="00471A23">
      <w:pPr>
        <w:numPr>
          <w:ilvl w:val="0"/>
          <w:numId w:val="2"/>
        </w:numPr>
        <w:shd w:val="clear" w:color="auto" w:fill="FFFFFF"/>
        <w:ind w:left="960"/>
        <w:rPr>
          <w:rFonts w:ascii="Arial" w:eastAsia="Times New Roman" w:hAnsi="Arial" w:cs="Arial"/>
          <w:color w:val="000000"/>
          <w:sz w:val="18"/>
          <w:szCs w:val="18"/>
        </w:rPr>
      </w:pPr>
      <w:r w:rsidRPr="001C5453">
        <w:rPr>
          <w:rFonts w:ascii="Arial" w:eastAsia="Times New Roman" w:hAnsi="Arial" w:cs="Arial"/>
          <w:b/>
          <w:bCs/>
          <w:color w:val="000000"/>
          <w:sz w:val="18"/>
          <w:szCs w:val="18"/>
        </w:rPr>
        <w:t xml:space="preserve">Provider </w:t>
      </w:r>
      <w:r w:rsidRPr="001C5453">
        <w:rPr>
          <w:rFonts w:ascii="Arial" w:eastAsia="Times New Roman" w:hAnsi="Arial" w:cs="Arial"/>
          <w:color w:val="000000"/>
          <w:sz w:val="18"/>
          <w:szCs w:val="18"/>
        </w:rPr>
        <w:t>–</w:t>
      </w:r>
      <w:r w:rsidRPr="001C5453">
        <w:rPr>
          <w:rFonts w:ascii="Arial" w:eastAsia="Times New Roman" w:hAnsi="Arial" w:cs="Arial"/>
          <w:b/>
          <w:bCs/>
          <w:color w:val="000000"/>
          <w:sz w:val="18"/>
          <w:szCs w:val="18"/>
        </w:rPr>
        <w:t xml:space="preserve"> Patient Communications</w:t>
      </w:r>
      <w:r w:rsidRPr="001C5453">
        <w:rPr>
          <w:rFonts w:ascii="Arial" w:eastAsia="Times New Roman" w:hAnsi="Arial" w:cs="Arial"/>
          <w:color w:val="000000"/>
          <w:sz w:val="18"/>
          <w:szCs w:val="18"/>
        </w:rPr>
        <w:br/>
        <w:t xml:space="preserve">Provider – Patient Communications must not take place on Social Media sites. College Providers must redirect any patient communications to the clinical practices, so that no medical advice or protected health information is communicated to a patient on a Social Media site. </w:t>
      </w:r>
    </w:p>
    <w:p w:rsidR="00471A23" w:rsidRDefault="00471A23" w:rsidP="00471A23">
      <w:r>
        <w:rPr>
          <w:rFonts w:eastAsia="Times New Roman" w:cs="Times New Roman"/>
          <w:szCs w:val="24"/>
        </w:rPr>
        <w:t>___________________________________</w:t>
      </w:r>
    </w:p>
    <w:p w:rsidR="00471A23" w:rsidRDefault="00471A23" w:rsidP="00471A23"/>
    <w:p w:rsidR="00471A23" w:rsidRPr="00940D01" w:rsidRDefault="00471A23" w:rsidP="00471A23">
      <w:pPr>
        <w:rPr>
          <w:b/>
        </w:rPr>
      </w:pPr>
      <w:r w:rsidRPr="00940D01">
        <w:rPr>
          <w:b/>
        </w:rPr>
        <w:t>Massachusetts General Social Media Policy</w:t>
      </w:r>
    </w:p>
    <w:p w:rsidR="00471A23" w:rsidRDefault="00471A23" w:rsidP="00471A23">
      <w:r w:rsidRPr="002D4373">
        <w:t>http://www.massgeneral.org/notices/socialmediapolicy.aspx</w:t>
      </w:r>
    </w:p>
    <w:p w:rsidR="00471A23" w:rsidRDefault="00471A23" w:rsidP="00471A23">
      <w:proofErr w:type="gramStart"/>
      <w:r>
        <w:t>General institutional policy.</w:t>
      </w:r>
      <w:proofErr w:type="gramEnd"/>
    </w:p>
    <w:p w:rsidR="00471A23" w:rsidRDefault="00471A23" w:rsidP="00471A23">
      <w:pPr>
        <w:rPr>
          <w:rFonts w:eastAsia="Times New Roman" w:cs="Times New Roman"/>
          <w:szCs w:val="24"/>
        </w:rPr>
      </w:pPr>
      <w:r>
        <w:rPr>
          <w:rFonts w:eastAsia="Times New Roman" w:cs="Times New Roman"/>
          <w:szCs w:val="24"/>
        </w:rPr>
        <w:t>___________________________________</w:t>
      </w:r>
    </w:p>
    <w:p w:rsidR="00471A23" w:rsidRDefault="00471A23" w:rsidP="00471A23">
      <w:pPr>
        <w:rPr>
          <w:rFonts w:eastAsia="Times New Roman" w:cs="Times New Roman"/>
          <w:szCs w:val="24"/>
        </w:rPr>
      </w:pPr>
    </w:p>
    <w:p w:rsidR="00471A23" w:rsidRPr="002109FE" w:rsidRDefault="00940D01" w:rsidP="00471A23">
      <w:pPr>
        <w:rPr>
          <w:rFonts w:eastAsia="Times New Roman" w:cs="Times New Roman"/>
          <w:szCs w:val="24"/>
        </w:rPr>
      </w:pPr>
      <w:r>
        <w:rPr>
          <w:rFonts w:eastAsia="Times New Roman" w:cs="Times New Roman"/>
          <w:b/>
          <w:szCs w:val="24"/>
        </w:rPr>
        <w:t>AMA social media policy</w:t>
      </w:r>
    </w:p>
    <w:p w:rsidR="00471A23" w:rsidRDefault="00471A23" w:rsidP="00471A23">
      <w:pPr>
        <w:rPr>
          <w:rFonts w:eastAsia="Times New Roman" w:cs="Times New Roman"/>
          <w:szCs w:val="24"/>
        </w:rPr>
      </w:pPr>
      <w:r w:rsidRPr="00221535">
        <w:rPr>
          <w:rFonts w:eastAsia="Times New Roman" w:cs="Times New Roman"/>
          <w:szCs w:val="24"/>
        </w:rPr>
        <w:t>http://www.ama-assn.org/ama/pub/meeting/professionalism-social-media.shtml</w:t>
      </w:r>
    </w:p>
    <w:p w:rsidR="00471A23" w:rsidRDefault="00471A23" w:rsidP="00471A23">
      <w:pPr>
        <w:rPr>
          <w:rFonts w:eastAsia="Times New Roman" w:cs="Times New Roman"/>
          <w:szCs w:val="24"/>
        </w:rPr>
      </w:pPr>
      <w:proofErr w:type="gramStart"/>
      <w:r>
        <w:rPr>
          <w:rFonts w:eastAsia="Times New Roman" w:cs="Times New Roman"/>
          <w:szCs w:val="24"/>
        </w:rPr>
        <w:t>issues</w:t>
      </w:r>
      <w:proofErr w:type="gramEnd"/>
      <w:r>
        <w:rPr>
          <w:rFonts w:eastAsia="Times New Roman" w:cs="Times New Roman"/>
          <w:szCs w:val="24"/>
        </w:rPr>
        <w:t xml:space="preserve"> of confidentiality, self revelation, etc. </w:t>
      </w:r>
    </w:p>
    <w:p w:rsidR="00471A23" w:rsidRDefault="00471A23" w:rsidP="00471A23">
      <w:pPr>
        <w:spacing w:line="204" w:lineRule="atLeast"/>
        <w:rPr>
          <w:rFonts w:ascii="Trebuchet MS" w:eastAsia="Times New Roman" w:hAnsi="Trebuchet MS" w:cs="Arial"/>
          <w:color w:val="444444"/>
          <w:sz w:val="16"/>
          <w:szCs w:val="16"/>
        </w:rPr>
      </w:pPr>
    </w:p>
    <w:p w:rsidR="00471A23" w:rsidRPr="00221535" w:rsidRDefault="00471A23" w:rsidP="00471A23">
      <w:pPr>
        <w:spacing w:line="204" w:lineRule="atLeast"/>
        <w:rPr>
          <w:rFonts w:eastAsia="Times New Roman" w:cs="Times New Roman"/>
          <w:sz w:val="22"/>
        </w:rPr>
      </w:pPr>
      <w:r w:rsidRPr="00221535">
        <w:rPr>
          <w:rFonts w:eastAsia="Times New Roman" w:cs="Times New Roman"/>
          <w:sz w:val="22"/>
        </w:rPr>
        <w:t>(c) If they interact with patients on the Internet, physicians must maintain appropriate boundaries of the patient-physician relationship in accordance with professional ethical guidelines just, as they would in any other context.</w:t>
      </w:r>
    </w:p>
    <w:p w:rsidR="00471A23" w:rsidRDefault="00471A23" w:rsidP="00471A23">
      <w:pPr>
        <w:rPr>
          <w:rFonts w:eastAsia="Times New Roman" w:cs="Times New Roman"/>
          <w:szCs w:val="24"/>
        </w:rPr>
      </w:pPr>
      <w:r>
        <w:rPr>
          <w:rFonts w:eastAsia="Times New Roman" w:cs="Times New Roman"/>
          <w:szCs w:val="24"/>
        </w:rPr>
        <w:t>___________________________________</w:t>
      </w:r>
      <w:r w:rsidR="00EB0B1A">
        <w:rPr>
          <w:rFonts w:eastAsia="Times New Roman" w:cs="Times New Roman"/>
          <w:szCs w:val="24"/>
        </w:rPr>
        <w:t>______________________________________</w:t>
      </w:r>
    </w:p>
    <w:p w:rsidR="009179CB" w:rsidRDefault="009179CB" w:rsidP="00EC07C3"/>
    <w:p w:rsidR="00EC07C3" w:rsidRPr="00315C6F" w:rsidRDefault="000069DE" w:rsidP="00EC07C3">
      <w:r>
        <w:rPr>
          <w:b/>
          <w:u w:val="single"/>
        </w:rPr>
        <w:t>ADHERENCE AND TEXT MESSAGING</w:t>
      </w:r>
    </w:p>
    <w:p w:rsidR="00EC07C3" w:rsidRDefault="00EC07C3" w:rsidP="00EC07C3"/>
    <w:p w:rsidR="00EC07C3" w:rsidRDefault="0021254E" w:rsidP="00EC07C3">
      <w:hyperlink r:id="rId23" w:history="1">
        <w:r w:rsidR="00EC07C3" w:rsidRPr="007E3085">
          <w:rPr>
            <w:rStyle w:val="Hyperlink"/>
          </w:rPr>
          <w:t>http://www.sciencedirect.com/science/article/pii/S0149291812002652</w:t>
        </w:r>
      </w:hyperlink>
    </w:p>
    <w:p w:rsidR="00EC07C3" w:rsidRDefault="00EC07C3" w:rsidP="00EC07C3">
      <w:pPr>
        <w:pStyle w:val="desc"/>
        <w:spacing w:before="0" w:beforeAutospacing="0" w:after="0" w:afterAutospacing="0"/>
      </w:pPr>
      <w:r w:rsidRPr="00D83157">
        <w:rPr>
          <w:rFonts w:eastAsia="Arial Unicode MS"/>
          <w:bCs/>
          <w:kern w:val="36"/>
        </w:rPr>
        <w:t>“</w:t>
      </w:r>
      <w:r w:rsidRPr="00871DDD">
        <w:rPr>
          <w:rFonts w:eastAsia="Arial Unicode MS"/>
          <w:bCs/>
          <w:kern w:val="36"/>
        </w:rPr>
        <w:t>Impact of a Text Messaging Pilot Program on Patient Medication Adherence</w:t>
      </w:r>
      <w:r w:rsidRPr="00D83157">
        <w:rPr>
          <w:rFonts w:eastAsia="Arial Unicode MS"/>
          <w:bCs/>
          <w:kern w:val="36"/>
        </w:rPr>
        <w:t xml:space="preserve">,” </w:t>
      </w:r>
      <w:r>
        <w:t xml:space="preserve">Foreman KF, </w:t>
      </w:r>
      <w:proofErr w:type="spellStart"/>
      <w:r>
        <w:t>Stockl</w:t>
      </w:r>
      <w:proofErr w:type="spellEnd"/>
      <w:r>
        <w:t xml:space="preserve"> KM, Le LB, Fisk E, Shah SM, Lew HC, Solow BK, Curtis BS. </w:t>
      </w:r>
      <w:proofErr w:type="spellStart"/>
      <w:r>
        <w:rPr>
          <w:rStyle w:val="jrnl"/>
        </w:rPr>
        <w:t>Clin</w:t>
      </w:r>
      <w:proofErr w:type="spellEnd"/>
      <w:r>
        <w:rPr>
          <w:rStyle w:val="jrnl"/>
        </w:rPr>
        <w:t xml:space="preserve"> </w:t>
      </w:r>
      <w:proofErr w:type="spellStart"/>
      <w:r>
        <w:rPr>
          <w:rStyle w:val="jrnl"/>
        </w:rPr>
        <w:t>Ther</w:t>
      </w:r>
      <w:proofErr w:type="spellEnd"/>
      <w:r>
        <w:t>. 2012 May</w:t>
      </w:r>
      <w:proofErr w:type="gramStart"/>
      <w:r>
        <w:t>;34</w:t>
      </w:r>
      <w:proofErr w:type="gramEnd"/>
      <w:r>
        <w:t xml:space="preserve">(5):1084-91. </w:t>
      </w:r>
      <w:proofErr w:type="spellStart"/>
      <w:r>
        <w:t>Epub</w:t>
      </w:r>
      <w:proofErr w:type="spellEnd"/>
      <w:r>
        <w:t xml:space="preserve"> 2012 May 2.</w:t>
      </w:r>
    </w:p>
    <w:p w:rsidR="00EC07C3" w:rsidRPr="00EC07C3" w:rsidRDefault="00EC07C3" w:rsidP="00EC07C3">
      <w:pPr>
        <w:pStyle w:val="desc"/>
        <w:spacing w:before="0" w:beforeAutospacing="0" w:after="0" w:afterAutospacing="0"/>
      </w:pPr>
      <w:r w:rsidRPr="00EC07C3">
        <w:rPr>
          <w:rFonts w:eastAsia="Arial Unicode MS"/>
          <w:color w:val="2E2E2E"/>
        </w:rPr>
        <w:t>Findings suggest that members opting into a text message reminder program have significantly higher chronic oral medication adherence compared with members not opting to receive medication-specific text message reminders, and that the use of a text message reminder program assists in preserving higher rates of adherence over time.</w:t>
      </w:r>
    </w:p>
    <w:p w:rsidR="00EC07C3" w:rsidRDefault="00EC07C3" w:rsidP="00EC07C3"/>
    <w:p w:rsidR="00EC07C3" w:rsidRDefault="0021254E" w:rsidP="00EC07C3">
      <w:pPr>
        <w:rPr>
          <w:rFonts w:eastAsia="Times New Roman" w:cs="Times New Roman"/>
          <w:szCs w:val="24"/>
        </w:rPr>
      </w:pPr>
      <w:hyperlink r:id="rId24" w:history="1">
        <w:r w:rsidR="00EC07C3" w:rsidRPr="007E3085">
          <w:rPr>
            <w:rStyle w:val="Hyperlink"/>
            <w:rFonts w:eastAsia="Times New Roman" w:cs="Times New Roman"/>
            <w:szCs w:val="24"/>
          </w:rPr>
          <w:t>http://www.ncbi.nlm.nih.gov/pubmed/22545972</w:t>
        </w:r>
      </w:hyperlink>
    </w:p>
    <w:p w:rsidR="00EC07C3" w:rsidRDefault="00EC07C3" w:rsidP="00EC07C3">
      <w:pPr>
        <w:outlineLvl w:val="0"/>
        <w:rPr>
          <w:rFonts w:eastAsia="Times New Roman" w:cs="Times New Roman"/>
          <w:bCs/>
          <w:kern w:val="36"/>
          <w:szCs w:val="24"/>
        </w:rPr>
      </w:pPr>
      <w:proofErr w:type="gramStart"/>
      <w:r>
        <w:rPr>
          <w:rFonts w:eastAsia="Times New Roman" w:cs="Times New Roman"/>
          <w:bCs/>
          <w:kern w:val="36"/>
          <w:szCs w:val="24"/>
        </w:rPr>
        <w:t>T</w:t>
      </w:r>
      <w:r w:rsidRPr="00E731EE">
        <w:rPr>
          <w:rFonts w:eastAsia="Times New Roman" w:cs="Times New Roman"/>
          <w:bCs/>
          <w:kern w:val="36"/>
          <w:szCs w:val="24"/>
        </w:rPr>
        <w:t>ailored Text Messaging Intervention for HIV Adherence: A Proof-of-Concept Study.</w:t>
      </w:r>
      <w:proofErr w:type="gramEnd"/>
    </w:p>
    <w:p w:rsidR="00EC07C3" w:rsidRDefault="0021254E" w:rsidP="00EC07C3">
      <w:pPr>
        <w:outlineLvl w:val="0"/>
        <w:rPr>
          <w:rFonts w:eastAsia="Times New Roman" w:cs="Times New Roman"/>
          <w:szCs w:val="24"/>
        </w:rPr>
      </w:pPr>
      <w:hyperlink r:id="rId25" w:history="1">
        <w:r w:rsidR="00EC07C3" w:rsidRPr="00E731EE">
          <w:rPr>
            <w:rFonts w:eastAsia="Times New Roman" w:cs="Times New Roman"/>
            <w:szCs w:val="24"/>
            <w:u w:val="single"/>
          </w:rPr>
          <w:t>Lewis MA</w:t>
        </w:r>
      </w:hyperlink>
      <w:r w:rsidR="00EC07C3" w:rsidRPr="00E731EE">
        <w:rPr>
          <w:rFonts w:eastAsia="Times New Roman" w:cs="Times New Roman"/>
          <w:szCs w:val="24"/>
        </w:rPr>
        <w:t xml:space="preserve">, </w:t>
      </w:r>
      <w:hyperlink r:id="rId26" w:history="1">
        <w:proofErr w:type="spellStart"/>
        <w:r w:rsidR="00EC07C3" w:rsidRPr="00E731EE">
          <w:rPr>
            <w:rFonts w:eastAsia="Times New Roman" w:cs="Times New Roman"/>
            <w:szCs w:val="24"/>
            <w:u w:val="single"/>
          </w:rPr>
          <w:t>Uhrig</w:t>
        </w:r>
        <w:proofErr w:type="spellEnd"/>
        <w:r w:rsidR="00EC07C3" w:rsidRPr="00E731EE">
          <w:rPr>
            <w:rFonts w:eastAsia="Times New Roman" w:cs="Times New Roman"/>
            <w:szCs w:val="24"/>
            <w:u w:val="single"/>
          </w:rPr>
          <w:t xml:space="preserve"> JD</w:t>
        </w:r>
      </w:hyperlink>
      <w:r w:rsidR="00EC07C3" w:rsidRPr="00E731EE">
        <w:rPr>
          <w:rFonts w:eastAsia="Times New Roman" w:cs="Times New Roman"/>
          <w:szCs w:val="24"/>
        </w:rPr>
        <w:t xml:space="preserve">, </w:t>
      </w:r>
      <w:hyperlink r:id="rId27" w:history="1">
        <w:r w:rsidR="00EC07C3" w:rsidRPr="00E731EE">
          <w:rPr>
            <w:rFonts w:eastAsia="Times New Roman" w:cs="Times New Roman"/>
            <w:szCs w:val="24"/>
            <w:u w:val="single"/>
          </w:rPr>
          <w:t>Bann CM</w:t>
        </w:r>
      </w:hyperlink>
      <w:r w:rsidR="00EC07C3" w:rsidRPr="00E731EE">
        <w:rPr>
          <w:rFonts w:eastAsia="Times New Roman" w:cs="Times New Roman"/>
          <w:szCs w:val="24"/>
        </w:rPr>
        <w:t xml:space="preserve">, </w:t>
      </w:r>
      <w:hyperlink r:id="rId28" w:history="1">
        <w:r w:rsidR="00EC07C3" w:rsidRPr="00E731EE">
          <w:rPr>
            <w:rFonts w:eastAsia="Times New Roman" w:cs="Times New Roman"/>
            <w:szCs w:val="24"/>
            <w:u w:val="single"/>
          </w:rPr>
          <w:t>Harris JL</w:t>
        </w:r>
      </w:hyperlink>
      <w:r w:rsidR="00EC07C3" w:rsidRPr="00E731EE">
        <w:rPr>
          <w:rFonts w:eastAsia="Times New Roman" w:cs="Times New Roman"/>
          <w:szCs w:val="24"/>
        </w:rPr>
        <w:t xml:space="preserve">, </w:t>
      </w:r>
      <w:hyperlink r:id="rId29" w:history="1">
        <w:proofErr w:type="spellStart"/>
        <w:r w:rsidR="00EC07C3" w:rsidRPr="00E731EE">
          <w:rPr>
            <w:rFonts w:eastAsia="Times New Roman" w:cs="Times New Roman"/>
            <w:szCs w:val="24"/>
            <w:u w:val="single"/>
          </w:rPr>
          <w:t>Furberg</w:t>
        </w:r>
        <w:proofErr w:type="spellEnd"/>
        <w:r w:rsidR="00EC07C3" w:rsidRPr="00E731EE">
          <w:rPr>
            <w:rFonts w:eastAsia="Times New Roman" w:cs="Times New Roman"/>
            <w:szCs w:val="24"/>
            <w:u w:val="single"/>
          </w:rPr>
          <w:t xml:space="preserve"> RD</w:t>
        </w:r>
      </w:hyperlink>
      <w:r w:rsidR="00EC07C3" w:rsidRPr="00E731EE">
        <w:rPr>
          <w:rFonts w:eastAsia="Times New Roman" w:cs="Times New Roman"/>
          <w:szCs w:val="24"/>
        </w:rPr>
        <w:t xml:space="preserve">, </w:t>
      </w:r>
      <w:hyperlink r:id="rId30" w:history="1">
        <w:proofErr w:type="spellStart"/>
        <w:r w:rsidR="00EC07C3" w:rsidRPr="00E731EE">
          <w:rPr>
            <w:rFonts w:eastAsia="Times New Roman" w:cs="Times New Roman"/>
            <w:szCs w:val="24"/>
            <w:u w:val="single"/>
          </w:rPr>
          <w:t>Coomes</w:t>
        </w:r>
        <w:proofErr w:type="spellEnd"/>
        <w:r w:rsidR="00EC07C3" w:rsidRPr="00E731EE">
          <w:rPr>
            <w:rFonts w:eastAsia="Times New Roman" w:cs="Times New Roman"/>
            <w:szCs w:val="24"/>
            <w:u w:val="single"/>
          </w:rPr>
          <w:t xml:space="preserve"> C</w:t>
        </w:r>
      </w:hyperlink>
      <w:r w:rsidR="00EC07C3" w:rsidRPr="00E731EE">
        <w:rPr>
          <w:rFonts w:eastAsia="Times New Roman" w:cs="Times New Roman"/>
          <w:szCs w:val="24"/>
        </w:rPr>
        <w:t xml:space="preserve">, </w:t>
      </w:r>
      <w:hyperlink r:id="rId31" w:history="1">
        <w:proofErr w:type="spellStart"/>
        <w:r w:rsidR="00EC07C3" w:rsidRPr="00E731EE">
          <w:rPr>
            <w:rFonts w:eastAsia="Times New Roman" w:cs="Times New Roman"/>
            <w:szCs w:val="24"/>
            <w:u w:val="single"/>
          </w:rPr>
          <w:t>Kuhns</w:t>
        </w:r>
        <w:proofErr w:type="spellEnd"/>
        <w:r w:rsidR="00EC07C3" w:rsidRPr="00E731EE">
          <w:rPr>
            <w:rFonts w:eastAsia="Times New Roman" w:cs="Times New Roman"/>
            <w:szCs w:val="24"/>
            <w:u w:val="single"/>
          </w:rPr>
          <w:t xml:space="preserve"> LM</w:t>
        </w:r>
      </w:hyperlink>
      <w:r w:rsidR="00EC07C3" w:rsidRPr="00E731EE">
        <w:rPr>
          <w:rFonts w:eastAsia="Times New Roman" w:cs="Times New Roman"/>
          <w:szCs w:val="24"/>
        </w:rPr>
        <w:t>.</w:t>
      </w:r>
    </w:p>
    <w:p w:rsidR="00EC07C3" w:rsidRPr="00EC07C3" w:rsidRDefault="0021254E" w:rsidP="00EC07C3">
      <w:pPr>
        <w:rPr>
          <w:b/>
        </w:rPr>
      </w:pPr>
      <w:hyperlink r:id="rId32" w:tooltip="Health psychology : official journal of the Division of Health Psychology, American Psychological Association." w:history="1">
        <w:r w:rsidR="00EC07C3" w:rsidRPr="00E731EE">
          <w:rPr>
            <w:rFonts w:eastAsia="Times New Roman" w:cs="Times New Roman"/>
            <w:szCs w:val="24"/>
            <w:u w:val="single"/>
          </w:rPr>
          <w:t>Health Psychol.</w:t>
        </w:r>
      </w:hyperlink>
      <w:r w:rsidR="00EC07C3" w:rsidRPr="00E731EE">
        <w:rPr>
          <w:rFonts w:eastAsia="Times New Roman" w:cs="Times New Roman"/>
          <w:szCs w:val="24"/>
        </w:rPr>
        <w:t xml:space="preserve"> 2012 Apr 30. [</w:t>
      </w:r>
      <w:proofErr w:type="spellStart"/>
      <w:r w:rsidR="00EC07C3" w:rsidRPr="00E731EE">
        <w:rPr>
          <w:rFonts w:eastAsia="Times New Roman" w:cs="Times New Roman"/>
          <w:szCs w:val="24"/>
        </w:rPr>
        <w:t>Epub</w:t>
      </w:r>
      <w:proofErr w:type="spellEnd"/>
      <w:r w:rsidR="00EC07C3" w:rsidRPr="00E731EE">
        <w:rPr>
          <w:rFonts w:eastAsia="Times New Roman" w:cs="Times New Roman"/>
          <w:szCs w:val="24"/>
        </w:rPr>
        <w:t xml:space="preserve"> ahead of print]</w:t>
      </w:r>
    </w:p>
    <w:p w:rsidR="00EC07C3" w:rsidRDefault="00EC07C3" w:rsidP="00EC07C3">
      <w:r>
        <w:t xml:space="preserve">Results: Participants were receptive to the </w:t>
      </w:r>
      <w:r>
        <w:rPr>
          <w:rStyle w:val="highlight"/>
        </w:rPr>
        <w:t>text messaging</w:t>
      </w:r>
      <w:r>
        <w:t xml:space="preserve"> intervention, and reported reading and liking the messages. Self-reported medication </w:t>
      </w:r>
      <w:r>
        <w:rPr>
          <w:rStyle w:val="highlight"/>
        </w:rPr>
        <w:t>adherence</w:t>
      </w:r>
      <w:r>
        <w:t xml:space="preserve"> significantly improved among participants who began the study as </w:t>
      </w:r>
      <w:proofErr w:type="spellStart"/>
      <w:r>
        <w:t>nonadherent</w:t>
      </w:r>
      <w:proofErr w:type="spellEnd"/>
      <w:r>
        <w:t xml:space="preserve"> and received tailored medication reminders. Overall viral load significantly decreased and CD4 count significantly increased from baseline to follow-up. Conclusions: The results demonstrate that using two-way </w:t>
      </w:r>
      <w:r>
        <w:rPr>
          <w:rStyle w:val="highlight"/>
        </w:rPr>
        <w:t>text messaging</w:t>
      </w:r>
      <w:r>
        <w:t xml:space="preserve"> to dynamically tailor </w:t>
      </w:r>
      <w:r>
        <w:rPr>
          <w:rStyle w:val="highlight"/>
        </w:rPr>
        <w:t>adherence</w:t>
      </w:r>
      <w:r>
        <w:t xml:space="preserve"> messages may enhance </w:t>
      </w:r>
      <w:r>
        <w:rPr>
          <w:rStyle w:val="highlight"/>
        </w:rPr>
        <w:t>adherence</w:t>
      </w:r>
      <w:r>
        <w:t xml:space="preserve"> and improve important clinical outcomes for PLWH.</w:t>
      </w:r>
    </w:p>
    <w:p w:rsidR="00EC07C3" w:rsidRDefault="00EC07C3" w:rsidP="00EC07C3">
      <w:r>
        <w:t xml:space="preserve">(Lewis is at Mayo Clinic; </w:t>
      </w:r>
      <w:proofErr w:type="spellStart"/>
      <w:r>
        <w:t>Uhrig</w:t>
      </w:r>
      <w:proofErr w:type="spellEnd"/>
      <w:r>
        <w:t xml:space="preserve"> is at RTI Res Triangle, NC)</w:t>
      </w:r>
    </w:p>
    <w:p w:rsidR="00EC07C3" w:rsidRPr="00F6111F" w:rsidRDefault="00EC07C3" w:rsidP="00EC07C3">
      <w:pPr>
        <w:rPr>
          <w:rFonts w:eastAsia="Times New Roman" w:cs="Times New Roman"/>
          <w:szCs w:val="24"/>
        </w:rPr>
      </w:pPr>
    </w:p>
    <w:p w:rsidR="00EC07C3" w:rsidRDefault="0021254E" w:rsidP="00EC07C3">
      <w:pPr>
        <w:rPr>
          <w:rFonts w:eastAsia="Times New Roman" w:cs="Times New Roman"/>
          <w:szCs w:val="24"/>
        </w:rPr>
      </w:pPr>
      <w:hyperlink r:id="rId33" w:history="1">
        <w:r w:rsidR="00EC07C3" w:rsidRPr="007E3085">
          <w:rPr>
            <w:rStyle w:val="Hyperlink"/>
            <w:rFonts w:eastAsia="Times New Roman" w:cs="Times New Roman"/>
            <w:szCs w:val="24"/>
          </w:rPr>
          <w:t>http://www.ncbi.nlm.nih.gov/pubmed/22481246</w:t>
        </w:r>
      </w:hyperlink>
    </w:p>
    <w:p w:rsidR="00EC07C3" w:rsidRPr="00F6111F" w:rsidRDefault="00EC07C3" w:rsidP="00EC07C3">
      <w:pPr>
        <w:outlineLvl w:val="0"/>
        <w:rPr>
          <w:rFonts w:eastAsia="Times New Roman" w:cs="Times New Roman"/>
          <w:bCs/>
          <w:kern w:val="36"/>
          <w:szCs w:val="24"/>
        </w:rPr>
      </w:pPr>
      <w:r w:rsidRPr="00F6111F">
        <w:rPr>
          <w:rFonts w:eastAsia="Times New Roman" w:cs="Times New Roman"/>
          <w:bCs/>
          <w:kern w:val="36"/>
          <w:szCs w:val="24"/>
        </w:rPr>
        <w:t>Improving adherence to antiretroviral therapy for youth living with HIV/AIDS: a pilot study using personalized, interactive, daily text message reminders.</w:t>
      </w:r>
    </w:p>
    <w:p w:rsidR="00EC07C3" w:rsidRDefault="0021254E" w:rsidP="00EC07C3">
      <w:pPr>
        <w:rPr>
          <w:rFonts w:eastAsia="Times New Roman" w:cs="Times New Roman"/>
          <w:szCs w:val="24"/>
        </w:rPr>
      </w:pPr>
      <w:hyperlink r:id="rId34" w:history="1">
        <w:proofErr w:type="spellStart"/>
        <w:r w:rsidR="00EC07C3" w:rsidRPr="00F6111F">
          <w:rPr>
            <w:rFonts w:eastAsia="Times New Roman" w:cs="Times New Roman"/>
            <w:szCs w:val="24"/>
            <w:u w:val="single"/>
          </w:rPr>
          <w:t>Dowshen</w:t>
        </w:r>
        <w:proofErr w:type="spellEnd"/>
        <w:r w:rsidR="00EC07C3" w:rsidRPr="00F6111F">
          <w:rPr>
            <w:rFonts w:eastAsia="Times New Roman" w:cs="Times New Roman"/>
            <w:szCs w:val="24"/>
            <w:u w:val="single"/>
          </w:rPr>
          <w:t xml:space="preserve"> N</w:t>
        </w:r>
      </w:hyperlink>
      <w:r w:rsidR="00EC07C3" w:rsidRPr="00F6111F">
        <w:rPr>
          <w:rFonts w:eastAsia="Times New Roman" w:cs="Times New Roman"/>
          <w:szCs w:val="24"/>
        </w:rPr>
        <w:t xml:space="preserve">, </w:t>
      </w:r>
      <w:hyperlink r:id="rId35" w:history="1">
        <w:proofErr w:type="spellStart"/>
        <w:r w:rsidR="00EC07C3" w:rsidRPr="00F6111F">
          <w:rPr>
            <w:rFonts w:eastAsia="Times New Roman" w:cs="Times New Roman"/>
            <w:szCs w:val="24"/>
            <w:u w:val="single"/>
          </w:rPr>
          <w:t>Kuhns</w:t>
        </w:r>
        <w:proofErr w:type="spellEnd"/>
        <w:r w:rsidR="00EC07C3" w:rsidRPr="00F6111F">
          <w:rPr>
            <w:rFonts w:eastAsia="Times New Roman" w:cs="Times New Roman"/>
            <w:szCs w:val="24"/>
            <w:u w:val="single"/>
          </w:rPr>
          <w:t xml:space="preserve"> LM</w:t>
        </w:r>
      </w:hyperlink>
      <w:r w:rsidR="00EC07C3" w:rsidRPr="00F6111F">
        <w:rPr>
          <w:rFonts w:eastAsia="Times New Roman" w:cs="Times New Roman"/>
          <w:szCs w:val="24"/>
        </w:rPr>
        <w:t xml:space="preserve">, </w:t>
      </w:r>
      <w:hyperlink r:id="rId36" w:history="1">
        <w:r w:rsidR="00EC07C3" w:rsidRPr="00F6111F">
          <w:rPr>
            <w:rFonts w:eastAsia="Times New Roman" w:cs="Times New Roman"/>
            <w:szCs w:val="24"/>
            <w:u w:val="single"/>
          </w:rPr>
          <w:t>Johnson A</w:t>
        </w:r>
      </w:hyperlink>
      <w:r w:rsidR="00EC07C3" w:rsidRPr="00F6111F">
        <w:rPr>
          <w:rFonts w:eastAsia="Times New Roman" w:cs="Times New Roman"/>
          <w:szCs w:val="24"/>
        </w:rPr>
        <w:t xml:space="preserve">, </w:t>
      </w:r>
      <w:hyperlink r:id="rId37" w:history="1">
        <w:proofErr w:type="spellStart"/>
        <w:r w:rsidR="00EC07C3" w:rsidRPr="00F6111F">
          <w:rPr>
            <w:rFonts w:eastAsia="Times New Roman" w:cs="Times New Roman"/>
            <w:szCs w:val="24"/>
            <w:u w:val="single"/>
          </w:rPr>
          <w:t>Holoyda</w:t>
        </w:r>
        <w:proofErr w:type="spellEnd"/>
        <w:r w:rsidR="00EC07C3" w:rsidRPr="00F6111F">
          <w:rPr>
            <w:rFonts w:eastAsia="Times New Roman" w:cs="Times New Roman"/>
            <w:szCs w:val="24"/>
            <w:u w:val="single"/>
          </w:rPr>
          <w:t xml:space="preserve"> BJ</w:t>
        </w:r>
      </w:hyperlink>
      <w:r w:rsidR="00EC07C3" w:rsidRPr="00F6111F">
        <w:rPr>
          <w:rFonts w:eastAsia="Times New Roman" w:cs="Times New Roman"/>
          <w:szCs w:val="24"/>
        </w:rPr>
        <w:t xml:space="preserve">, </w:t>
      </w:r>
      <w:hyperlink r:id="rId38" w:history="1">
        <w:proofErr w:type="spellStart"/>
        <w:r w:rsidR="00EC07C3" w:rsidRPr="00F6111F">
          <w:rPr>
            <w:rFonts w:eastAsia="Times New Roman" w:cs="Times New Roman"/>
            <w:szCs w:val="24"/>
            <w:u w:val="single"/>
          </w:rPr>
          <w:t>Garofalo</w:t>
        </w:r>
        <w:proofErr w:type="spellEnd"/>
        <w:r w:rsidR="00EC07C3" w:rsidRPr="00F6111F">
          <w:rPr>
            <w:rFonts w:eastAsia="Times New Roman" w:cs="Times New Roman"/>
            <w:szCs w:val="24"/>
            <w:u w:val="single"/>
          </w:rPr>
          <w:t xml:space="preserve"> R</w:t>
        </w:r>
      </w:hyperlink>
      <w:r w:rsidR="00EC07C3" w:rsidRPr="00F6111F">
        <w:rPr>
          <w:rFonts w:eastAsia="Times New Roman" w:cs="Times New Roman"/>
          <w:szCs w:val="24"/>
        </w:rPr>
        <w:t>.</w:t>
      </w:r>
      <w:r w:rsidR="00EC07C3">
        <w:rPr>
          <w:rFonts w:eastAsia="Times New Roman" w:cs="Times New Roman"/>
          <w:szCs w:val="24"/>
        </w:rPr>
        <w:t xml:space="preserve"> </w:t>
      </w:r>
      <w:hyperlink r:id="rId39" w:tooltip="Journal of medical Internet research." w:history="1">
        <w:r w:rsidR="00EC07C3" w:rsidRPr="00F6111F">
          <w:rPr>
            <w:rFonts w:eastAsia="Times New Roman" w:cs="Times New Roman"/>
            <w:szCs w:val="24"/>
            <w:u w:val="single"/>
          </w:rPr>
          <w:t>J Med Internet Res.</w:t>
        </w:r>
      </w:hyperlink>
      <w:r w:rsidR="00EC07C3" w:rsidRPr="00F6111F">
        <w:rPr>
          <w:rFonts w:eastAsia="Times New Roman" w:cs="Times New Roman"/>
          <w:szCs w:val="24"/>
        </w:rPr>
        <w:t xml:space="preserve"> 2012 Apr 5</w:t>
      </w:r>
      <w:proofErr w:type="gramStart"/>
      <w:r w:rsidR="00EC07C3" w:rsidRPr="00F6111F">
        <w:rPr>
          <w:rFonts w:eastAsia="Times New Roman" w:cs="Times New Roman"/>
          <w:szCs w:val="24"/>
        </w:rPr>
        <w:t>;14</w:t>
      </w:r>
      <w:proofErr w:type="gramEnd"/>
      <w:r w:rsidR="00EC07C3" w:rsidRPr="00F6111F">
        <w:rPr>
          <w:rFonts w:eastAsia="Times New Roman" w:cs="Times New Roman"/>
          <w:szCs w:val="24"/>
        </w:rPr>
        <w:t>(2):e51.</w:t>
      </w:r>
    </w:p>
    <w:p w:rsidR="00EC07C3" w:rsidRPr="00F6111F" w:rsidRDefault="00EC07C3" w:rsidP="00EC07C3">
      <w:pPr>
        <w:rPr>
          <w:rFonts w:eastAsia="Times New Roman" w:cs="Times New Roman"/>
          <w:szCs w:val="24"/>
        </w:rPr>
      </w:pPr>
      <w:r w:rsidRPr="00F6111F">
        <w:rPr>
          <w:rFonts w:eastAsia="Times New Roman" w:cs="Times New Roman"/>
          <w:szCs w:val="24"/>
        </w:rPr>
        <w:t>Craig-</w:t>
      </w:r>
      <w:proofErr w:type="spellStart"/>
      <w:r w:rsidRPr="00F6111F">
        <w:rPr>
          <w:rFonts w:eastAsia="Times New Roman" w:cs="Times New Roman"/>
          <w:szCs w:val="24"/>
        </w:rPr>
        <w:t>Dalsimer</w:t>
      </w:r>
      <w:proofErr w:type="spellEnd"/>
      <w:r w:rsidRPr="00F6111F">
        <w:rPr>
          <w:rFonts w:eastAsia="Times New Roman" w:cs="Times New Roman"/>
          <w:szCs w:val="24"/>
        </w:rPr>
        <w:t xml:space="preserve"> Division of Adolescent Medicine, </w:t>
      </w:r>
      <w:proofErr w:type="gramStart"/>
      <w:r w:rsidRPr="00F6111F">
        <w:rPr>
          <w:rFonts w:eastAsia="Times New Roman" w:cs="Times New Roman"/>
          <w:szCs w:val="24"/>
        </w:rPr>
        <w:t>The</w:t>
      </w:r>
      <w:proofErr w:type="gramEnd"/>
      <w:r w:rsidRPr="00F6111F">
        <w:rPr>
          <w:rFonts w:eastAsia="Times New Roman" w:cs="Times New Roman"/>
          <w:szCs w:val="24"/>
        </w:rPr>
        <w:t xml:space="preserve"> Children's Hospital of Philadelphia, Philadelphia, PA, USA. dowshenn@email.chop.edu</w:t>
      </w:r>
    </w:p>
    <w:p w:rsidR="00EC07C3" w:rsidRPr="00A159E0" w:rsidRDefault="00EC07C3" w:rsidP="00EC07C3">
      <w:pPr>
        <w:rPr>
          <w:rFonts w:eastAsia="Times New Roman" w:cs="Times New Roman"/>
          <w:szCs w:val="24"/>
        </w:rPr>
      </w:pPr>
    </w:p>
    <w:p w:rsidR="00EC07C3" w:rsidRDefault="0021254E" w:rsidP="00EC07C3">
      <w:hyperlink r:id="rId40" w:history="1">
        <w:r w:rsidR="00EC07C3" w:rsidRPr="007E3085">
          <w:rPr>
            <w:rStyle w:val="Hyperlink"/>
          </w:rPr>
          <w:t>http://www.ncbi.nlm.nih.gov/sites/entrez?Db=pubmed&amp;Cmd=ShowDetailView&amp;TermToSearch=17651032&amp;ordinalpos=45&amp;itool=EntrezSystem2.PEntrez.Pubmed.Pubmed_ResultsPanel.Pubmed_RVDocSum</w:t>
        </w:r>
      </w:hyperlink>
    </w:p>
    <w:p w:rsidR="00EC07C3" w:rsidRDefault="0021254E" w:rsidP="00EC07C3">
      <w:pPr>
        <w:rPr>
          <w:rFonts w:eastAsia="Times New Roman" w:cs="Times New Roman"/>
          <w:szCs w:val="24"/>
        </w:rPr>
      </w:pPr>
      <w:hyperlink r:id="rId41" w:tooltip="AIDS patient care and STDs." w:history="1">
        <w:proofErr w:type="gramStart"/>
        <w:r w:rsidR="00EC07C3" w:rsidRPr="00A159E0">
          <w:rPr>
            <w:rFonts w:eastAsia="Times New Roman" w:cs="Times New Roman"/>
            <w:color w:val="0000FF"/>
            <w:szCs w:val="24"/>
            <w:u w:val="single"/>
          </w:rPr>
          <w:t>AIDS Patient Care STDS.</w:t>
        </w:r>
        <w:proofErr w:type="gramEnd"/>
      </w:hyperlink>
      <w:r w:rsidR="00EC07C3" w:rsidRPr="00A159E0">
        <w:rPr>
          <w:rFonts w:eastAsia="Times New Roman" w:cs="Times New Roman"/>
          <w:szCs w:val="24"/>
        </w:rPr>
        <w:t xml:space="preserve"> 2007 Jul</w:t>
      </w:r>
      <w:proofErr w:type="gramStart"/>
      <w:r w:rsidR="00EC07C3" w:rsidRPr="00A159E0">
        <w:rPr>
          <w:rFonts w:eastAsia="Times New Roman" w:cs="Times New Roman"/>
          <w:szCs w:val="24"/>
        </w:rPr>
        <w:t>;21</w:t>
      </w:r>
      <w:proofErr w:type="gramEnd"/>
      <w:r w:rsidR="00EC07C3" w:rsidRPr="00A159E0">
        <w:rPr>
          <w:rFonts w:eastAsia="Times New Roman" w:cs="Times New Roman"/>
          <w:szCs w:val="24"/>
        </w:rPr>
        <w:t>(7):509-20.</w:t>
      </w:r>
    </w:p>
    <w:p w:rsidR="00EC07C3" w:rsidRPr="00A159E0" w:rsidRDefault="00EC07C3" w:rsidP="00EC07C3">
      <w:pPr>
        <w:rPr>
          <w:rFonts w:eastAsia="Times New Roman" w:cs="Times New Roman"/>
          <w:bCs/>
          <w:kern w:val="36"/>
          <w:szCs w:val="24"/>
        </w:rPr>
      </w:pPr>
      <w:r w:rsidRPr="00A159E0">
        <w:rPr>
          <w:rFonts w:eastAsia="Times New Roman" w:cs="Times New Roman"/>
          <w:bCs/>
          <w:kern w:val="36"/>
          <w:szCs w:val="24"/>
        </w:rPr>
        <w:t>Experiences and perceptions of patients with 100% adherence to highly active antiretroviral therapy: a qualitative study.</w:t>
      </w:r>
    </w:p>
    <w:p w:rsidR="00EC07C3" w:rsidRPr="00EC07C3" w:rsidRDefault="0021254E" w:rsidP="00EC07C3">
      <w:pPr>
        <w:rPr>
          <w:rFonts w:eastAsia="Times New Roman" w:cs="Times New Roman"/>
          <w:szCs w:val="24"/>
        </w:rPr>
      </w:pPr>
      <w:hyperlink r:id="rId42" w:history="1">
        <w:proofErr w:type="spellStart"/>
        <w:r w:rsidR="00EC07C3" w:rsidRPr="00EC07C3">
          <w:rPr>
            <w:rFonts w:eastAsia="Times New Roman" w:cs="Times New Roman"/>
            <w:szCs w:val="24"/>
          </w:rPr>
          <w:t>Sidat</w:t>
        </w:r>
        <w:proofErr w:type="spellEnd"/>
        <w:r w:rsidR="00EC07C3" w:rsidRPr="00EC07C3">
          <w:rPr>
            <w:rFonts w:eastAsia="Times New Roman" w:cs="Times New Roman"/>
            <w:szCs w:val="24"/>
          </w:rPr>
          <w:t xml:space="preserve"> M</w:t>
        </w:r>
      </w:hyperlink>
      <w:r w:rsidR="00EC07C3" w:rsidRPr="00EC07C3">
        <w:rPr>
          <w:rFonts w:eastAsia="Times New Roman" w:cs="Times New Roman"/>
          <w:szCs w:val="24"/>
        </w:rPr>
        <w:t xml:space="preserve">, </w:t>
      </w:r>
      <w:hyperlink r:id="rId43" w:history="1">
        <w:r w:rsidR="00EC07C3" w:rsidRPr="00EC07C3">
          <w:rPr>
            <w:rFonts w:eastAsia="Times New Roman" w:cs="Times New Roman"/>
            <w:szCs w:val="24"/>
          </w:rPr>
          <w:t>Fairley C</w:t>
        </w:r>
      </w:hyperlink>
      <w:r w:rsidR="00EC07C3" w:rsidRPr="00EC07C3">
        <w:rPr>
          <w:rFonts w:eastAsia="Times New Roman" w:cs="Times New Roman"/>
          <w:szCs w:val="24"/>
        </w:rPr>
        <w:t>, Grierson J.</w:t>
      </w:r>
    </w:p>
    <w:p w:rsidR="00EC07C3" w:rsidRDefault="00EC07C3" w:rsidP="00EC07C3">
      <w:proofErr w:type="gramStart"/>
      <w:r w:rsidRPr="00A159E0">
        <w:rPr>
          <w:rFonts w:eastAsia="Times New Roman" w:cs="Times New Roman"/>
          <w:szCs w:val="24"/>
        </w:rPr>
        <w:t>Melbourne Sexual Health Centre, Melbourne, Victoria, Australia.</w:t>
      </w:r>
      <w:proofErr w:type="gramEnd"/>
      <w:r w:rsidRPr="00A159E0">
        <w:rPr>
          <w:rFonts w:eastAsia="Times New Roman" w:cs="Times New Roman"/>
          <w:szCs w:val="24"/>
        </w:rPr>
        <w:t xml:space="preserve"> msidat@mshc.org.au</w:t>
      </w:r>
    </w:p>
    <w:p w:rsidR="00EC07C3" w:rsidRDefault="00EC07C3" w:rsidP="00EC07C3">
      <w:r>
        <w:t xml:space="preserve">The following issues emerged from the analysis: readiness to go on HAART; HAART viewed as a life-line; maintenance of 100% </w:t>
      </w:r>
      <w:r>
        <w:rPr>
          <w:rStyle w:val="highlight"/>
        </w:rPr>
        <w:t>adherence</w:t>
      </w:r>
      <w:r>
        <w:t xml:space="preserve"> related with willingness to live longer and healthier; optimal ongoing patient-physician relationship, better coping and/or lack of perceived side effects; and improvements in clinical condition as well as in CD4 T-cells count and viral load reinforced the motivation to continue 100% </w:t>
      </w:r>
      <w:r>
        <w:rPr>
          <w:rStyle w:val="highlight"/>
        </w:rPr>
        <w:t>adherence</w:t>
      </w:r>
      <w:r>
        <w:t>.</w:t>
      </w:r>
    </w:p>
    <w:p w:rsidR="00EC07C3" w:rsidRDefault="00EC07C3" w:rsidP="00EC07C3"/>
    <w:p w:rsidR="00EC07C3" w:rsidRDefault="0021254E" w:rsidP="00EC07C3">
      <w:hyperlink r:id="rId44" w:history="1">
        <w:r w:rsidR="00EC07C3" w:rsidRPr="007E3085">
          <w:rPr>
            <w:rStyle w:val="Hyperlink"/>
          </w:rPr>
          <w:t>http://www.ncbi.nlm.nih.gov/pubmed/22419345</w:t>
        </w:r>
      </w:hyperlink>
    </w:p>
    <w:p w:rsidR="00EC07C3" w:rsidRDefault="0021254E" w:rsidP="00EC07C3">
      <w:pPr>
        <w:rPr>
          <w:rFonts w:eastAsia="Times New Roman" w:cs="Times New Roman"/>
          <w:szCs w:val="24"/>
        </w:rPr>
      </w:pPr>
      <w:hyperlink r:id="rId45" w:tooltip="Cochrane database of systematic reviews (Online)." w:history="1">
        <w:r w:rsidR="00EC07C3" w:rsidRPr="00ED2304">
          <w:rPr>
            <w:rFonts w:eastAsia="Times New Roman" w:cs="Times New Roman"/>
            <w:szCs w:val="24"/>
            <w:u w:val="single"/>
          </w:rPr>
          <w:t xml:space="preserve">Cochrane Database </w:t>
        </w:r>
        <w:proofErr w:type="spellStart"/>
        <w:r w:rsidR="00EC07C3" w:rsidRPr="00ED2304">
          <w:rPr>
            <w:rFonts w:eastAsia="Times New Roman" w:cs="Times New Roman"/>
            <w:szCs w:val="24"/>
            <w:u w:val="single"/>
          </w:rPr>
          <w:t>Syst</w:t>
        </w:r>
        <w:proofErr w:type="spellEnd"/>
        <w:r w:rsidR="00EC07C3" w:rsidRPr="00ED2304">
          <w:rPr>
            <w:rFonts w:eastAsia="Times New Roman" w:cs="Times New Roman"/>
            <w:szCs w:val="24"/>
            <w:u w:val="single"/>
          </w:rPr>
          <w:t xml:space="preserve"> Rev.</w:t>
        </w:r>
      </w:hyperlink>
      <w:r w:rsidR="00EC07C3" w:rsidRPr="00ED2304">
        <w:rPr>
          <w:rFonts w:eastAsia="Times New Roman" w:cs="Times New Roman"/>
          <w:szCs w:val="24"/>
        </w:rPr>
        <w:t xml:space="preserve"> 2012 Mar 14</w:t>
      </w:r>
      <w:proofErr w:type="gramStart"/>
      <w:r w:rsidR="00EC07C3" w:rsidRPr="00ED2304">
        <w:rPr>
          <w:rFonts w:eastAsia="Times New Roman" w:cs="Times New Roman"/>
          <w:szCs w:val="24"/>
        </w:rPr>
        <w:t>;3:CD009756</w:t>
      </w:r>
      <w:proofErr w:type="gramEnd"/>
      <w:r w:rsidR="00EC07C3" w:rsidRPr="00ED2304">
        <w:rPr>
          <w:rFonts w:eastAsia="Times New Roman" w:cs="Times New Roman"/>
          <w:szCs w:val="24"/>
        </w:rPr>
        <w:t>.</w:t>
      </w:r>
    </w:p>
    <w:p w:rsidR="00EC07C3" w:rsidRPr="00ED2304" w:rsidRDefault="00EC07C3" w:rsidP="00EC07C3">
      <w:pPr>
        <w:rPr>
          <w:rFonts w:eastAsia="Times New Roman" w:cs="Times New Roman"/>
          <w:szCs w:val="24"/>
        </w:rPr>
      </w:pPr>
      <w:proofErr w:type="gramStart"/>
      <w:r w:rsidRPr="00ED2304">
        <w:rPr>
          <w:rFonts w:eastAsia="Times New Roman" w:cs="Times New Roman"/>
          <w:bCs/>
          <w:kern w:val="36"/>
          <w:szCs w:val="24"/>
        </w:rPr>
        <w:t>Mobile phone text messaging for promoting adherence to antiretroviral therapy in patients with HIV infection.</w:t>
      </w:r>
      <w:proofErr w:type="gramEnd"/>
    </w:p>
    <w:p w:rsidR="00EC07C3" w:rsidRDefault="0021254E" w:rsidP="00EC07C3">
      <w:pPr>
        <w:rPr>
          <w:rFonts w:eastAsia="Times New Roman" w:cs="Times New Roman"/>
          <w:szCs w:val="24"/>
        </w:rPr>
      </w:pPr>
      <w:hyperlink r:id="rId46" w:history="1">
        <w:proofErr w:type="gramStart"/>
        <w:r w:rsidR="00EC07C3" w:rsidRPr="00ED2304">
          <w:rPr>
            <w:rFonts w:eastAsia="Times New Roman" w:cs="Times New Roman"/>
            <w:szCs w:val="24"/>
            <w:u w:val="single"/>
          </w:rPr>
          <w:t>Horvath T</w:t>
        </w:r>
      </w:hyperlink>
      <w:r w:rsidR="00EC07C3" w:rsidRPr="00ED2304">
        <w:rPr>
          <w:rFonts w:eastAsia="Times New Roman" w:cs="Times New Roman"/>
          <w:szCs w:val="24"/>
        </w:rPr>
        <w:t xml:space="preserve">, </w:t>
      </w:r>
      <w:hyperlink r:id="rId47" w:history="1">
        <w:proofErr w:type="spellStart"/>
        <w:r w:rsidR="00EC07C3" w:rsidRPr="00ED2304">
          <w:rPr>
            <w:rFonts w:eastAsia="Times New Roman" w:cs="Times New Roman"/>
            <w:szCs w:val="24"/>
            <w:u w:val="single"/>
          </w:rPr>
          <w:t>Azman</w:t>
        </w:r>
        <w:proofErr w:type="spellEnd"/>
        <w:r w:rsidR="00EC07C3" w:rsidRPr="00ED2304">
          <w:rPr>
            <w:rFonts w:eastAsia="Times New Roman" w:cs="Times New Roman"/>
            <w:szCs w:val="24"/>
            <w:u w:val="single"/>
          </w:rPr>
          <w:t xml:space="preserve"> H</w:t>
        </w:r>
      </w:hyperlink>
      <w:r w:rsidR="00EC07C3" w:rsidRPr="00ED2304">
        <w:rPr>
          <w:rFonts w:eastAsia="Times New Roman" w:cs="Times New Roman"/>
          <w:szCs w:val="24"/>
        </w:rPr>
        <w:t xml:space="preserve">, </w:t>
      </w:r>
      <w:hyperlink r:id="rId48" w:history="1">
        <w:r w:rsidR="00EC07C3" w:rsidRPr="00ED2304">
          <w:rPr>
            <w:rFonts w:eastAsia="Times New Roman" w:cs="Times New Roman"/>
            <w:szCs w:val="24"/>
            <w:u w:val="single"/>
          </w:rPr>
          <w:t>Kennedy GE</w:t>
        </w:r>
      </w:hyperlink>
      <w:r w:rsidR="00EC07C3" w:rsidRPr="00ED2304">
        <w:rPr>
          <w:rFonts w:eastAsia="Times New Roman" w:cs="Times New Roman"/>
          <w:szCs w:val="24"/>
        </w:rPr>
        <w:t xml:space="preserve">, </w:t>
      </w:r>
      <w:hyperlink r:id="rId49" w:history="1">
        <w:r w:rsidR="00EC07C3" w:rsidRPr="00ED2304">
          <w:rPr>
            <w:rFonts w:eastAsia="Times New Roman" w:cs="Times New Roman"/>
            <w:szCs w:val="24"/>
            <w:u w:val="single"/>
          </w:rPr>
          <w:t>Rutherford GW</w:t>
        </w:r>
      </w:hyperlink>
      <w:r w:rsidR="00EC07C3" w:rsidRPr="00ED2304">
        <w:rPr>
          <w:rFonts w:eastAsia="Times New Roman" w:cs="Times New Roman"/>
          <w:szCs w:val="24"/>
        </w:rPr>
        <w:t>.</w:t>
      </w:r>
      <w:proofErr w:type="gramEnd"/>
    </w:p>
    <w:p w:rsidR="00EC07C3" w:rsidRDefault="00EC07C3" w:rsidP="00EC07C3">
      <w:pPr>
        <w:rPr>
          <w:rFonts w:eastAsia="Times New Roman" w:cs="Times New Roman"/>
          <w:szCs w:val="24"/>
        </w:rPr>
      </w:pPr>
      <w:r w:rsidRPr="00ED2304">
        <w:rPr>
          <w:rFonts w:eastAsia="Times New Roman" w:cs="Times New Roman"/>
          <w:szCs w:val="24"/>
        </w:rPr>
        <w:t xml:space="preserve">Global Health Sciences, University of California, San Francisco, 50 Beale Street, Suite 1200, </w:t>
      </w:r>
      <w:proofErr w:type="spellStart"/>
      <w:r w:rsidRPr="00ED2304">
        <w:rPr>
          <w:rFonts w:eastAsia="Times New Roman" w:cs="Times New Roman"/>
          <w:szCs w:val="24"/>
        </w:rPr>
        <w:t>SanFrancisco</w:t>
      </w:r>
      <w:proofErr w:type="spellEnd"/>
      <w:r w:rsidRPr="00ED2304">
        <w:rPr>
          <w:rFonts w:eastAsia="Times New Roman" w:cs="Times New Roman"/>
          <w:szCs w:val="24"/>
        </w:rPr>
        <w:t>, California, 94105, USA. thorvath@psg.ucsf.edu</w:t>
      </w:r>
    </w:p>
    <w:p w:rsidR="00EC07C3" w:rsidRDefault="00EC07C3" w:rsidP="00EC07C3">
      <w:pPr>
        <w:pStyle w:val="NormalWeb"/>
        <w:spacing w:before="0" w:beforeAutospacing="0" w:after="0" w:afterAutospacing="0"/>
      </w:pPr>
      <w:r>
        <w:t xml:space="preserve">There is high-quality evidence from the two RCTs that mobile phone text-messaging at weekly intervals is efficacious in enhancing adherence to ART, compared to standard care. There is high quality evidence from one trial that weekly mobile phone text-messaging is efficacious in improving HIV viral load suppression. Policy-makers should consider funding programs proposing to provide weekly mobile phone text-messaging as a means for promoting adherence to antiretroviral therapy. Clinics and hospitals should consider implementing such programs. </w:t>
      </w:r>
      <w:r>
        <w:lastRenderedPageBreak/>
        <w:t>There is a need for large RCTs of this intervention in adolescent populations, as well as in high-income countries.</w:t>
      </w:r>
    </w:p>
    <w:p w:rsidR="00EC07C3" w:rsidRDefault="00EC07C3" w:rsidP="00EC07C3">
      <w:pPr>
        <w:pStyle w:val="NormalWeb"/>
        <w:spacing w:before="0" w:beforeAutospacing="0" w:after="0" w:afterAutospacing="0"/>
      </w:pPr>
    </w:p>
    <w:p w:rsidR="00EC07C3" w:rsidRDefault="0021254E" w:rsidP="00EC07C3">
      <w:pPr>
        <w:pStyle w:val="NormalWeb"/>
        <w:spacing w:before="0" w:beforeAutospacing="0" w:after="0" w:afterAutospacing="0"/>
      </w:pPr>
      <w:hyperlink r:id="rId50" w:history="1">
        <w:r w:rsidR="00EC07C3" w:rsidRPr="007E3085">
          <w:rPr>
            <w:rStyle w:val="Hyperlink"/>
          </w:rPr>
          <w:t>http://www.ncbi.nlm.nih.gov/pubmed/22350832</w:t>
        </w:r>
      </w:hyperlink>
    </w:p>
    <w:p w:rsidR="00EC07C3" w:rsidRDefault="0021254E" w:rsidP="00EC07C3">
      <w:pPr>
        <w:rPr>
          <w:rFonts w:eastAsia="Times New Roman" w:cs="Times New Roman"/>
          <w:szCs w:val="24"/>
        </w:rPr>
      </w:pPr>
      <w:hyperlink r:id="rId51" w:tooltip="AIDS and behavior." w:history="1">
        <w:r w:rsidR="00EC07C3" w:rsidRPr="00FE1F29">
          <w:rPr>
            <w:rFonts w:eastAsia="Times New Roman" w:cs="Times New Roman"/>
            <w:color w:val="0000FF"/>
            <w:szCs w:val="24"/>
            <w:u w:val="single"/>
          </w:rPr>
          <w:t xml:space="preserve">AIDS </w:t>
        </w:r>
        <w:proofErr w:type="spellStart"/>
        <w:r w:rsidR="00EC07C3" w:rsidRPr="00FE1F29">
          <w:rPr>
            <w:rFonts w:eastAsia="Times New Roman" w:cs="Times New Roman"/>
            <w:color w:val="0000FF"/>
            <w:szCs w:val="24"/>
            <w:u w:val="single"/>
          </w:rPr>
          <w:t>Behav</w:t>
        </w:r>
        <w:proofErr w:type="spellEnd"/>
        <w:r w:rsidR="00EC07C3" w:rsidRPr="00FE1F29">
          <w:rPr>
            <w:rFonts w:eastAsia="Times New Roman" w:cs="Times New Roman"/>
            <w:color w:val="0000FF"/>
            <w:szCs w:val="24"/>
            <w:u w:val="single"/>
          </w:rPr>
          <w:t>.</w:t>
        </w:r>
      </w:hyperlink>
      <w:r w:rsidR="00EC07C3" w:rsidRPr="00FE1F29">
        <w:rPr>
          <w:rFonts w:eastAsia="Times New Roman" w:cs="Times New Roman"/>
          <w:szCs w:val="24"/>
        </w:rPr>
        <w:t xml:space="preserve"> 2012 May</w:t>
      </w:r>
      <w:proofErr w:type="gramStart"/>
      <w:r w:rsidR="00EC07C3" w:rsidRPr="00FE1F29">
        <w:rPr>
          <w:rFonts w:eastAsia="Times New Roman" w:cs="Times New Roman"/>
          <w:szCs w:val="24"/>
        </w:rPr>
        <w:t>;16</w:t>
      </w:r>
      <w:proofErr w:type="gramEnd"/>
      <w:r w:rsidR="00EC07C3" w:rsidRPr="00FE1F29">
        <w:rPr>
          <w:rFonts w:eastAsia="Times New Roman" w:cs="Times New Roman"/>
          <w:szCs w:val="24"/>
        </w:rPr>
        <w:t>(4):900-10.</w:t>
      </w:r>
    </w:p>
    <w:p w:rsidR="00EC07C3" w:rsidRPr="00FE1F29" w:rsidRDefault="00EC07C3" w:rsidP="00EC07C3">
      <w:pPr>
        <w:rPr>
          <w:rFonts w:eastAsia="Times New Roman" w:cs="Times New Roman"/>
          <w:szCs w:val="24"/>
        </w:rPr>
      </w:pPr>
      <w:proofErr w:type="gramStart"/>
      <w:r>
        <w:rPr>
          <w:rFonts w:eastAsia="Times New Roman" w:cs="Times New Roman"/>
          <w:szCs w:val="24"/>
        </w:rPr>
        <w:t>T</w:t>
      </w:r>
      <w:r w:rsidRPr="00FE1F29">
        <w:rPr>
          <w:rFonts w:eastAsia="Times New Roman" w:cs="Times New Roman"/>
          <w:bCs/>
          <w:kern w:val="36"/>
          <w:szCs w:val="24"/>
        </w:rPr>
        <w:t>echnology use and reasons to participate in social networking health websites among people living with HIV in the US.</w:t>
      </w:r>
      <w:proofErr w:type="gramEnd"/>
    </w:p>
    <w:p w:rsidR="00EC07C3" w:rsidRPr="00D16F97" w:rsidRDefault="0021254E" w:rsidP="00EC07C3">
      <w:pPr>
        <w:rPr>
          <w:rFonts w:eastAsia="Times New Roman" w:cs="Times New Roman"/>
          <w:szCs w:val="24"/>
        </w:rPr>
      </w:pPr>
      <w:hyperlink r:id="rId52" w:history="1">
        <w:r w:rsidR="00EC07C3" w:rsidRPr="00D16F97">
          <w:rPr>
            <w:rFonts w:eastAsia="Times New Roman" w:cs="Times New Roman"/>
            <w:szCs w:val="24"/>
          </w:rPr>
          <w:t>Horvath KJ</w:t>
        </w:r>
      </w:hyperlink>
      <w:r w:rsidR="00EC07C3" w:rsidRPr="00D16F97">
        <w:rPr>
          <w:rFonts w:eastAsia="Times New Roman" w:cs="Times New Roman"/>
          <w:szCs w:val="24"/>
        </w:rPr>
        <w:t xml:space="preserve">, </w:t>
      </w:r>
      <w:hyperlink r:id="rId53" w:history="1">
        <w:proofErr w:type="spellStart"/>
        <w:r w:rsidR="00EC07C3" w:rsidRPr="00D16F97">
          <w:rPr>
            <w:rFonts w:eastAsia="Times New Roman" w:cs="Times New Roman"/>
            <w:szCs w:val="24"/>
          </w:rPr>
          <w:t>Danilenko</w:t>
        </w:r>
        <w:proofErr w:type="spellEnd"/>
        <w:r w:rsidR="00EC07C3" w:rsidRPr="00D16F97">
          <w:rPr>
            <w:rFonts w:eastAsia="Times New Roman" w:cs="Times New Roman"/>
            <w:szCs w:val="24"/>
          </w:rPr>
          <w:t xml:space="preserve"> GP</w:t>
        </w:r>
      </w:hyperlink>
      <w:r w:rsidR="00EC07C3" w:rsidRPr="00D16F97">
        <w:rPr>
          <w:rFonts w:eastAsia="Times New Roman" w:cs="Times New Roman"/>
          <w:szCs w:val="24"/>
        </w:rPr>
        <w:t xml:space="preserve">, </w:t>
      </w:r>
      <w:hyperlink r:id="rId54" w:history="1">
        <w:r w:rsidR="00EC07C3" w:rsidRPr="00D16F97">
          <w:rPr>
            <w:rFonts w:eastAsia="Times New Roman" w:cs="Times New Roman"/>
            <w:szCs w:val="24"/>
          </w:rPr>
          <w:t>Williams ML</w:t>
        </w:r>
      </w:hyperlink>
      <w:r w:rsidR="00EC07C3" w:rsidRPr="00D16F97">
        <w:rPr>
          <w:rFonts w:eastAsia="Times New Roman" w:cs="Times New Roman"/>
          <w:szCs w:val="24"/>
        </w:rPr>
        <w:t xml:space="preserve">, </w:t>
      </w:r>
      <w:hyperlink r:id="rId55" w:history="1">
        <w:proofErr w:type="spellStart"/>
        <w:r w:rsidR="00EC07C3" w:rsidRPr="00D16F97">
          <w:rPr>
            <w:rFonts w:eastAsia="Times New Roman" w:cs="Times New Roman"/>
            <w:szCs w:val="24"/>
          </w:rPr>
          <w:t>Simoni</w:t>
        </w:r>
        <w:proofErr w:type="spellEnd"/>
        <w:r w:rsidR="00EC07C3" w:rsidRPr="00D16F97">
          <w:rPr>
            <w:rFonts w:eastAsia="Times New Roman" w:cs="Times New Roman"/>
            <w:szCs w:val="24"/>
          </w:rPr>
          <w:t xml:space="preserve"> J</w:t>
        </w:r>
      </w:hyperlink>
      <w:r w:rsidR="00EC07C3" w:rsidRPr="00D16F97">
        <w:rPr>
          <w:rFonts w:eastAsia="Times New Roman" w:cs="Times New Roman"/>
          <w:szCs w:val="24"/>
        </w:rPr>
        <w:t xml:space="preserve">, </w:t>
      </w:r>
      <w:hyperlink r:id="rId56" w:history="1">
        <w:proofErr w:type="spellStart"/>
        <w:r w:rsidR="00EC07C3" w:rsidRPr="00D16F97">
          <w:rPr>
            <w:rFonts w:eastAsia="Times New Roman" w:cs="Times New Roman"/>
            <w:szCs w:val="24"/>
          </w:rPr>
          <w:t>Amico</w:t>
        </w:r>
        <w:proofErr w:type="spellEnd"/>
        <w:r w:rsidR="00EC07C3" w:rsidRPr="00D16F97">
          <w:rPr>
            <w:rFonts w:eastAsia="Times New Roman" w:cs="Times New Roman"/>
            <w:szCs w:val="24"/>
          </w:rPr>
          <w:t xml:space="preserve"> KR</w:t>
        </w:r>
      </w:hyperlink>
      <w:r w:rsidR="00EC07C3" w:rsidRPr="00D16F97">
        <w:rPr>
          <w:rFonts w:eastAsia="Times New Roman" w:cs="Times New Roman"/>
          <w:szCs w:val="24"/>
        </w:rPr>
        <w:t xml:space="preserve">, </w:t>
      </w:r>
      <w:hyperlink r:id="rId57" w:history="1">
        <w:r w:rsidR="00EC07C3" w:rsidRPr="00D16F97">
          <w:rPr>
            <w:rFonts w:eastAsia="Times New Roman" w:cs="Times New Roman"/>
            <w:szCs w:val="24"/>
          </w:rPr>
          <w:t>Oakes JM</w:t>
        </w:r>
      </w:hyperlink>
      <w:r w:rsidR="00EC07C3" w:rsidRPr="00D16F97">
        <w:rPr>
          <w:rFonts w:eastAsia="Times New Roman" w:cs="Times New Roman"/>
          <w:szCs w:val="24"/>
        </w:rPr>
        <w:t xml:space="preserve">, </w:t>
      </w:r>
      <w:hyperlink r:id="rId58" w:history="1">
        <w:r w:rsidR="00EC07C3" w:rsidRPr="00D16F97">
          <w:rPr>
            <w:rFonts w:eastAsia="Times New Roman" w:cs="Times New Roman"/>
            <w:szCs w:val="24"/>
          </w:rPr>
          <w:t>Simon Rosser BR</w:t>
        </w:r>
      </w:hyperlink>
      <w:r w:rsidR="00EC07C3" w:rsidRPr="00D16F97">
        <w:rPr>
          <w:rFonts w:eastAsia="Times New Roman" w:cs="Times New Roman"/>
          <w:szCs w:val="24"/>
        </w:rPr>
        <w:t>.</w:t>
      </w:r>
    </w:p>
    <w:p w:rsidR="00EC07C3" w:rsidRDefault="00EC07C3" w:rsidP="00EC07C3">
      <w:pPr>
        <w:rPr>
          <w:rFonts w:eastAsia="Times New Roman" w:cs="Times New Roman"/>
          <w:szCs w:val="24"/>
        </w:rPr>
      </w:pPr>
      <w:proofErr w:type="gramStart"/>
      <w:r w:rsidRPr="00FE1F29">
        <w:rPr>
          <w:rFonts w:eastAsia="Times New Roman" w:cs="Times New Roman"/>
          <w:szCs w:val="24"/>
        </w:rPr>
        <w:t>Division of Epidemiology and Community Health, University of Minnesota, Minneapolis, 55454, USA.</w:t>
      </w:r>
      <w:proofErr w:type="gramEnd"/>
      <w:r w:rsidRPr="00FE1F29">
        <w:rPr>
          <w:rFonts w:eastAsia="Times New Roman" w:cs="Times New Roman"/>
          <w:szCs w:val="24"/>
        </w:rPr>
        <w:t xml:space="preserve"> </w:t>
      </w:r>
    </w:p>
    <w:p w:rsidR="00EC07C3" w:rsidRPr="00FE1F29" w:rsidRDefault="00EC07C3" w:rsidP="00EC07C3">
      <w:pPr>
        <w:rPr>
          <w:rFonts w:eastAsia="Times New Roman" w:cs="Times New Roman"/>
          <w:szCs w:val="24"/>
        </w:rPr>
      </w:pPr>
      <w:r w:rsidRPr="00FE1F29">
        <w:rPr>
          <w:rFonts w:eastAsia="Times New Roman" w:cs="Times New Roman"/>
          <w:szCs w:val="24"/>
        </w:rPr>
        <w:t>horva018@umn.edu</w:t>
      </w:r>
    </w:p>
    <w:p w:rsidR="00471A23" w:rsidRDefault="00EC07C3" w:rsidP="00EC07C3">
      <w:r>
        <w:t xml:space="preserve">22 persons accepted an invitation to participate in one of two online focus groups. Results showed that 76% of participants with lower ART </w:t>
      </w:r>
      <w:r>
        <w:rPr>
          <w:rStyle w:val="highlight"/>
        </w:rPr>
        <w:t>adherence</w:t>
      </w:r>
      <w:r>
        <w:t xml:space="preserve"> used social networking websites/features at least once a week. Their ideal online social networking health websites included one that facilitated socializing with others (45% of participants) and ones with relevant </w:t>
      </w:r>
      <w:r>
        <w:rPr>
          <w:rStyle w:val="highlight"/>
        </w:rPr>
        <w:t>HIV</w:t>
      </w:r>
      <w:r>
        <w:t xml:space="preserve"> informational content (22%), although privacy was a barrier to use (26%). Texting (81%), and to a lesser extent mobile web-access (51%), was widely used among participants. Results support the potential reach of online social networking and </w:t>
      </w:r>
      <w:r>
        <w:rPr>
          <w:rStyle w:val="highlight"/>
        </w:rPr>
        <w:t>text messaging</w:t>
      </w:r>
      <w:r>
        <w:t xml:space="preserve"> intervention approaches.</w:t>
      </w:r>
    </w:p>
    <w:p w:rsidR="00EC07C3" w:rsidRDefault="00EC07C3" w:rsidP="00EC07C3">
      <w:r>
        <w:t>_____________________________________________________________</w:t>
      </w:r>
    </w:p>
    <w:sectPr w:rsidR="00EC07C3" w:rsidSect="00A70F1C">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5E" w:rsidRDefault="0062065E" w:rsidP="0062065E">
      <w:r>
        <w:separator/>
      </w:r>
    </w:p>
  </w:endnote>
  <w:endnote w:type="continuationSeparator" w:id="0">
    <w:p w:rsidR="0062065E" w:rsidRDefault="0062065E" w:rsidP="0062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5E" w:rsidRDefault="0062065E" w:rsidP="0062065E">
      <w:r>
        <w:separator/>
      </w:r>
    </w:p>
  </w:footnote>
  <w:footnote w:type="continuationSeparator" w:id="0">
    <w:p w:rsidR="0062065E" w:rsidRDefault="0062065E" w:rsidP="0062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rsidP="0062065E">
    <w:pPr>
      <w:jc w:val="center"/>
      <w:rPr>
        <w:b/>
      </w:rPr>
    </w:pPr>
    <w:r>
      <w:rPr>
        <w:noProof/>
      </w:rPr>
      <w:drawing>
        <wp:anchor distT="0" distB="0" distL="114300" distR="114300" simplePos="0" relativeHeight="251657216" behindDoc="1" locked="0" layoutInCell="1" allowOverlap="1" wp14:anchorId="19CA3D1B" wp14:editId="7E9704FA">
          <wp:simplePos x="0" y="0"/>
          <wp:positionH relativeFrom="column">
            <wp:posOffset>-609600</wp:posOffset>
          </wp:positionH>
          <wp:positionV relativeFrom="paragraph">
            <wp:posOffset>-236220</wp:posOffset>
          </wp:positionV>
          <wp:extent cx="941832"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832" cy="59436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62065E">
      <w:rPr>
        <w:b/>
      </w:rPr>
      <w:t>in+</w:t>
    </w:r>
    <w:proofErr w:type="gramEnd"/>
    <w:r w:rsidRPr="0062065E">
      <w:rPr>
        <w:b/>
      </w:rPr>
      <w:t xml:space="preserve">care </w:t>
    </w:r>
    <w:r>
      <w:rPr>
        <w:b/>
      </w:rPr>
      <w:t xml:space="preserve">Campaign </w:t>
    </w:r>
    <w:r w:rsidRPr="0062065E">
      <w:rPr>
        <w:b/>
      </w:rPr>
      <w:t xml:space="preserve">Office Hours </w:t>
    </w:r>
    <w:r>
      <w:rPr>
        <w:b/>
      </w:rPr>
      <w:t>Handout</w:t>
    </w:r>
    <w:r w:rsidRPr="0062065E">
      <w:rPr>
        <w:b/>
      </w:rPr>
      <w:t>– 7/9/12</w:t>
    </w:r>
  </w:p>
  <w:p w:rsidR="0062065E" w:rsidRDefault="0062065E" w:rsidP="0062065E">
    <w:pPr>
      <w:pStyle w:val="Header"/>
      <w:tabs>
        <w:tab w:val="clear" w:pos="9360"/>
      </w:tabs>
      <w:jc w:val="center"/>
      <w:rPr>
        <w:b/>
        <w:i/>
      </w:rPr>
    </w:pPr>
    <w:r w:rsidRPr="0062065E">
      <w:rPr>
        <w:b/>
        <w:i/>
      </w:rPr>
      <w:t>New York State Department of Health AIDS Institute Office of the Medical Director</w:t>
    </w:r>
  </w:p>
  <w:p w:rsidR="0062065E" w:rsidRPr="0062065E" w:rsidRDefault="0021254E" w:rsidP="0062065E">
    <w:pPr>
      <w:pStyle w:val="Header"/>
      <w:tabs>
        <w:tab w:val="clear" w:pos="9360"/>
      </w:tabs>
      <w:jc w:val="center"/>
      <w:rPr>
        <w:b/>
        <w:i/>
      </w:rPr>
    </w:pPr>
    <w:r>
      <w:rPr>
        <w:b/>
        <w:i/>
      </w:rP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5E" w:rsidRDefault="00620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579"/>
    <w:multiLevelType w:val="multilevel"/>
    <w:tmpl w:val="EF0E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3A0E4B"/>
    <w:multiLevelType w:val="multilevel"/>
    <w:tmpl w:val="FF1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D09BD"/>
    <w:multiLevelType w:val="multilevel"/>
    <w:tmpl w:val="B2169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9E039A"/>
    <w:multiLevelType w:val="multilevel"/>
    <w:tmpl w:val="D63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23"/>
    <w:rsid w:val="000069DE"/>
    <w:rsid w:val="00012C00"/>
    <w:rsid w:val="000B3CF1"/>
    <w:rsid w:val="001F04EB"/>
    <w:rsid w:val="002109FE"/>
    <w:rsid w:val="0021254E"/>
    <w:rsid w:val="003054C8"/>
    <w:rsid w:val="003948C6"/>
    <w:rsid w:val="004142DE"/>
    <w:rsid w:val="00420D88"/>
    <w:rsid w:val="00471A23"/>
    <w:rsid w:val="0062065E"/>
    <w:rsid w:val="006A106D"/>
    <w:rsid w:val="0073729F"/>
    <w:rsid w:val="00740AC8"/>
    <w:rsid w:val="00797FAE"/>
    <w:rsid w:val="008149F9"/>
    <w:rsid w:val="008A1EF0"/>
    <w:rsid w:val="009179CB"/>
    <w:rsid w:val="00940D01"/>
    <w:rsid w:val="00A70F1C"/>
    <w:rsid w:val="00C255AC"/>
    <w:rsid w:val="00C52607"/>
    <w:rsid w:val="00D16F97"/>
    <w:rsid w:val="00E1143F"/>
    <w:rsid w:val="00EB0257"/>
    <w:rsid w:val="00EB0B1A"/>
    <w:rsid w:val="00EC07C3"/>
    <w:rsid w:val="00F35BDA"/>
    <w:rsid w:val="00F5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7C3"/>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EC07C3"/>
    <w:rPr>
      <w:color w:val="0000FF" w:themeColor="hyperlink"/>
      <w:u w:val="single"/>
    </w:rPr>
  </w:style>
  <w:style w:type="paragraph" w:customStyle="1" w:styleId="desc">
    <w:name w:val="desc"/>
    <w:basedOn w:val="Normal"/>
    <w:rsid w:val="00EC07C3"/>
    <w:pPr>
      <w:spacing w:before="100" w:beforeAutospacing="1" w:after="100" w:afterAutospacing="1"/>
    </w:pPr>
    <w:rPr>
      <w:rFonts w:eastAsia="Times New Roman" w:cs="Times New Roman"/>
      <w:szCs w:val="24"/>
    </w:rPr>
  </w:style>
  <w:style w:type="character" w:customStyle="1" w:styleId="jrnl">
    <w:name w:val="jrnl"/>
    <w:basedOn w:val="DefaultParagraphFont"/>
    <w:rsid w:val="00EC07C3"/>
  </w:style>
  <w:style w:type="character" w:customStyle="1" w:styleId="highlight">
    <w:name w:val="highlight"/>
    <w:basedOn w:val="DefaultParagraphFont"/>
    <w:rsid w:val="00EC07C3"/>
  </w:style>
  <w:style w:type="paragraph" w:styleId="Header">
    <w:name w:val="header"/>
    <w:basedOn w:val="Normal"/>
    <w:link w:val="HeaderChar"/>
    <w:uiPriority w:val="99"/>
    <w:unhideWhenUsed/>
    <w:rsid w:val="0062065E"/>
    <w:pPr>
      <w:tabs>
        <w:tab w:val="center" w:pos="4680"/>
        <w:tab w:val="right" w:pos="9360"/>
      </w:tabs>
    </w:pPr>
  </w:style>
  <w:style w:type="character" w:customStyle="1" w:styleId="HeaderChar">
    <w:name w:val="Header Char"/>
    <w:basedOn w:val="DefaultParagraphFont"/>
    <w:link w:val="Header"/>
    <w:uiPriority w:val="99"/>
    <w:rsid w:val="0062065E"/>
  </w:style>
  <w:style w:type="paragraph" w:styleId="Footer">
    <w:name w:val="footer"/>
    <w:basedOn w:val="Normal"/>
    <w:link w:val="FooterChar"/>
    <w:uiPriority w:val="99"/>
    <w:unhideWhenUsed/>
    <w:rsid w:val="0062065E"/>
    <w:pPr>
      <w:tabs>
        <w:tab w:val="center" w:pos="4680"/>
        <w:tab w:val="right" w:pos="9360"/>
      </w:tabs>
    </w:pPr>
  </w:style>
  <w:style w:type="character" w:customStyle="1" w:styleId="FooterChar">
    <w:name w:val="Footer Char"/>
    <w:basedOn w:val="DefaultParagraphFont"/>
    <w:link w:val="Footer"/>
    <w:uiPriority w:val="99"/>
    <w:rsid w:val="0062065E"/>
  </w:style>
  <w:style w:type="paragraph" w:styleId="BalloonText">
    <w:name w:val="Balloon Text"/>
    <w:basedOn w:val="Normal"/>
    <w:link w:val="BalloonTextChar"/>
    <w:uiPriority w:val="99"/>
    <w:semiHidden/>
    <w:unhideWhenUsed/>
    <w:rsid w:val="0062065E"/>
    <w:rPr>
      <w:rFonts w:ascii="Tahoma" w:hAnsi="Tahoma" w:cs="Tahoma"/>
      <w:sz w:val="16"/>
      <w:szCs w:val="16"/>
    </w:rPr>
  </w:style>
  <w:style w:type="character" w:customStyle="1" w:styleId="BalloonTextChar">
    <w:name w:val="Balloon Text Char"/>
    <w:basedOn w:val="DefaultParagraphFont"/>
    <w:link w:val="BalloonText"/>
    <w:uiPriority w:val="99"/>
    <w:semiHidden/>
    <w:rsid w:val="006206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7C3"/>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EC07C3"/>
    <w:rPr>
      <w:color w:val="0000FF" w:themeColor="hyperlink"/>
      <w:u w:val="single"/>
    </w:rPr>
  </w:style>
  <w:style w:type="paragraph" w:customStyle="1" w:styleId="desc">
    <w:name w:val="desc"/>
    <w:basedOn w:val="Normal"/>
    <w:rsid w:val="00EC07C3"/>
    <w:pPr>
      <w:spacing w:before="100" w:beforeAutospacing="1" w:after="100" w:afterAutospacing="1"/>
    </w:pPr>
    <w:rPr>
      <w:rFonts w:eastAsia="Times New Roman" w:cs="Times New Roman"/>
      <w:szCs w:val="24"/>
    </w:rPr>
  </w:style>
  <w:style w:type="character" w:customStyle="1" w:styleId="jrnl">
    <w:name w:val="jrnl"/>
    <w:basedOn w:val="DefaultParagraphFont"/>
    <w:rsid w:val="00EC07C3"/>
  </w:style>
  <w:style w:type="character" w:customStyle="1" w:styleId="highlight">
    <w:name w:val="highlight"/>
    <w:basedOn w:val="DefaultParagraphFont"/>
    <w:rsid w:val="00EC07C3"/>
  </w:style>
  <w:style w:type="paragraph" w:styleId="Header">
    <w:name w:val="header"/>
    <w:basedOn w:val="Normal"/>
    <w:link w:val="HeaderChar"/>
    <w:uiPriority w:val="99"/>
    <w:unhideWhenUsed/>
    <w:rsid w:val="0062065E"/>
    <w:pPr>
      <w:tabs>
        <w:tab w:val="center" w:pos="4680"/>
        <w:tab w:val="right" w:pos="9360"/>
      </w:tabs>
    </w:pPr>
  </w:style>
  <w:style w:type="character" w:customStyle="1" w:styleId="HeaderChar">
    <w:name w:val="Header Char"/>
    <w:basedOn w:val="DefaultParagraphFont"/>
    <w:link w:val="Header"/>
    <w:uiPriority w:val="99"/>
    <w:rsid w:val="0062065E"/>
  </w:style>
  <w:style w:type="paragraph" w:styleId="Footer">
    <w:name w:val="footer"/>
    <w:basedOn w:val="Normal"/>
    <w:link w:val="FooterChar"/>
    <w:uiPriority w:val="99"/>
    <w:unhideWhenUsed/>
    <w:rsid w:val="0062065E"/>
    <w:pPr>
      <w:tabs>
        <w:tab w:val="center" w:pos="4680"/>
        <w:tab w:val="right" w:pos="9360"/>
      </w:tabs>
    </w:pPr>
  </w:style>
  <w:style w:type="character" w:customStyle="1" w:styleId="FooterChar">
    <w:name w:val="Footer Char"/>
    <w:basedOn w:val="DefaultParagraphFont"/>
    <w:link w:val="Footer"/>
    <w:uiPriority w:val="99"/>
    <w:rsid w:val="0062065E"/>
  </w:style>
  <w:style w:type="paragraph" w:styleId="BalloonText">
    <w:name w:val="Balloon Text"/>
    <w:basedOn w:val="Normal"/>
    <w:link w:val="BalloonTextChar"/>
    <w:uiPriority w:val="99"/>
    <w:semiHidden/>
    <w:unhideWhenUsed/>
    <w:rsid w:val="0062065E"/>
    <w:rPr>
      <w:rFonts w:ascii="Tahoma" w:hAnsi="Tahoma" w:cs="Tahoma"/>
      <w:sz w:val="16"/>
      <w:szCs w:val="16"/>
    </w:rPr>
  </w:style>
  <w:style w:type="character" w:customStyle="1" w:styleId="BalloonTextChar">
    <w:name w:val="Balloon Text Char"/>
    <w:basedOn w:val="DefaultParagraphFont"/>
    <w:link w:val="BalloonText"/>
    <w:uiPriority w:val="99"/>
    <w:semiHidden/>
    <w:rsid w:val="00620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ection_230_of_the_Communications_Decency_Act" TargetMode="External"/><Relationship Id="rId18" Type="http://schemas.openxmlformats.org/officeDocument/2006/relationships/hyperlink" Target="http://www.ama-assn.org/amednews/" TargetMode="External"/><Relationship Id="rId26" Type="http://schemas.openxmlformats.org/officeDocument/2006/relationships/hyperlink" Target="http://www.ncbi.nlm.nih.gov/pubmed?term=Uhrig%20JD%5BAuthor%5D&amp;cauthor=true&amp;cauthor_uid=22545972" TargetMode="External"/><Relationship Id="rId39" Type="http://schemas.openxmlformats.org/officeDocument/2006/relationships/hyperlink" Target="http://www.ncbi.nlm.nih.gov/pubmed/22481246" TargetMode="External"/><Relationship Id="rId21" Type="http://schemas.openxmlformats.org/officeDocument/2006/relationships/hyperlink" Target="http://health.msn.com/medications/physician-misconduct-showing-up-on-the-internet-survey" TargetMode="External"/><Relationship Id="rId34" Type="http://schemas.openxmlformats.org/officeDocument/2006/relationships/hyperlink" Target="http://www.ncbi.nlm.nih.gov/pubmed?term=Dowshen%20N%5BAuthor%5D&amp;cauthor=true&amp;cauthor_uid=22481246" TargetMode="External"/><Relationship Id="rId42" Type="http://schemas.openxmlformats.org/officeDocument/2006/relationships/hyperlink" Target="http://www.ncbi.nlm.nih.gov/pubmed?term=Sidat%20M%5BAuthor%5D&amp;cauthor=true&amp;cauthor_uid=17651032" TargetMode="External"/><Relationship Id="rId47" Type="http://schemas.openxmlformats.org/officeDocument/2006/relationships/hyperlink" Target="http://www.ncbi.nlm.nih.gov/pubmed?term=Azman%20H%5BAuthor%5D&amp;cauthor=true&amp;cauthor_uid=22419345" TargetMode="External"/><Relationship Id="rId50" Type="http://schemas.openxmlformats.org/officeDocument/2006/relationships/hyperlink" Target="http://www.ncbi.nlm.nih.gov/pubmed/22350832" TargetMode="External"/><Relationship Id="rId55" Type="http://schemas.openxmlformats.org/officeDocument/2006/relationships/hyperlink" Target="http://www.ncbi.nlm.nih.gov/pubmed?term=Simoni%20J%5BAuthor%5D&amp;cauthor=true&amp;cauthor_uid=22350832"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marbleheadgroup.com/" TargetMode="External"/><Relationship Id="rId20" Type="http://schemas.openxmlformats.org/officeDocument/2006/relationships/hyperlink" Target="http://jama.ama-assn.org/content/302/12/1309.long" TargetMode="External"/><Relationship Id="rId29" Type="http://schemas.openxmlformats.org/officeDocument/2006/relationships/hyperlink" Target="http://www.ncbi.nlm.nih.gov/pubmed?term=Furberg%20RD%5BAuthor%5D&amp;cauthor=true&amp;cauthor_uid=22545972" TargetMode="External"/><Relationship Id="rId41" Type="http://schemas.openxmlformats.org/officeDocument/2006/relationships/hyperlink" Target="http://www.ncbi.nlm.nih.gov/sites/entrez?Db=pubmed&amp;Cmd=ShowDetailView&amp;TermToSearch=17651032&amp;ordinalpos=45&amp;itool=EntrezSystem2.PEntrez.Pubmed.Pubmed_ResultsPanel.Pubmed_RVDocSum" TargetMode="External"/><Relationship Id="rId54" Type="http://schemas.openxmlformats.org/officeDocument/2006/relationships/hyperlink" Target="http://www.ncbi.nlm.nih.gov/pubmed?term=Williams%20ML%5BAuthor%5D&amp;cauthor=true&amp;cauthor_uid=22350832"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Section_230_of_the_Communications_Decency_Act" TargetMode="External"/><Relationship Id="rId24" Type="http://schemas.openxmlformats.org/officeDocument/2006/relationships/hyperlink" Target="http://www.ncbi.nlm.nih.gov/pubmed/22545972" TargetMode="External"/><Relationship Id="rId32" Type="http://schemas.openxmlformats.org/officeDocument/2006/relationships/hyperlink" Target="http://www.ncbi.nlm.nih.gov/pubmed/22545972" TargetMode="External"/><Relationship Id="rId37" Type="http://schemas.openxmlformats.org/officeDocument/2006/relationships/hyperlink" Target="http://www.ncbi.nlm.nih.gov/pubmed?term=Holoyda%20BJ%5BAuthor%5D&amp;cauthor=true&amp;cauthor_uid=22481246" TargetMode="External"/><Relationship Id="rId40" Type="http://schemas.openxmlformats.org/officeDocument/2006/relationships/hyperlink" Target="http://www.ncbi.nlm.nih.gov/sites/entrez?Db=pubmed&amp;Cmd=ShowDetailView&amp;TermToSearch=17651032&amp;ordinalpos=45&amp;itool=EntrezSystem2.PEntrez.Pubmed.Pubmed_ResultsPanel.Pubmed_RVDocSum" TargetMode="External"/><Relationship Id="rId45" Type="http://schemas.openxmlformats.org/officeDocument/2006/relationships/hyperlink" Target="http://www.ncbi.nlm.nih.gov/pubmed/22419345" TargetMode="External"/><Relationship Id="rId53" Type="http://schemas.openxmlformats.org/officeDocument/2006/relationships/hyperlink" Target="http://www.ncbi.nlm.nih.gov/pubmed?term=Danilenko%20GP%5BAuthor%5D&amp;cauthor=true&amp;cauthor_uid=22350832" TargetMode="External"/><Relationship Id="rId58" Type="http://schemas.openxmlformats.org/officeDocument/2006/relationships/hyperlink" Target="http://www.ncbi.nlm.nih.gov/pubmed?term=Simon%20Rosser%20BR%5BAuthor%5D&amp;cauthor=true&amp;cauthor_uid=22350832"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ohnparmigiani.com/index.html" TargetMode="External"/><Relationship Id="rId23" Type="http://schemas.openxmlformats.org/officeDocument/2006/relationships/hyperlink" Target="http://www.sciencedirect.com/science/article/pii/S0149291812002652" TargetMode="External"/><Relationship Id="rId28" Type="http://schemas.openxmlformats.org/officeDocument/2006/relationships/hyperlink" Target="http://www.ncbi.nlm.nih.gov/pubmed?term=Harris%20JL%5BAuthor%5D&amp;cauthor=true&amp;cauthor_uid=22545972" TargetMode="External"/><Relationship Id="rId36" Type="http://schemas.openxmlformats.org/officeDocument/2006/relationships/hyperlink" Target="http://www.ncbi.nlm.nih.gov/pubmed?term=Johnson%20A%5BAuthor%5D&amp;cauthor=true&amp;cauthor_uid=22481246" TargetMode="External"/><Relationship Id="rId49" Type="http://schemas.openxmlformats.org/officeDocument/2006/relationships/hyperlink" Target="http://www.ncbi.nlm.nih.gov/pubmed?term=Rutherford%20GW%5BAuthor%5D&amp;cauthor=true&amp;cauthor_uid=22419345" TargetMode="External"/><Relationship Id="rId57" Type="http://schemas.openxmlformats.org/officeDocument/2006/relationships/hyperlink" Target="http://www.ncbi.nlm.nih.gov/pubmed?term=Oakes%20JM%5BAuthor%5D&amp;cauthor=true&amp;cauthor_uid=22350832" TargetMode="External"/><Relationship Id="rId61" Type="http://schemas.openxmlformats.org/officeDocument/2006/relationships/footer" Target="footer1.xml"/><Relationship Id="rId10" Type="http://schemas.openxmlformats.org/officeDocument/2006/relationships/hyperlink" Target="http://www.lovell.com/blog/?p=1397" TargetMode="External"/><Relationship Id="rId19" Type="http://schemas.openxmlformats.org/officeDocument/2006/relationships/hyperlink" Target="http://www.slate.com/authors.anna_b_reisman.html" TargetMode="External"/><Relationship Id="rId31" Type="http://schemas.openxmlformats.org/officeDocument/2006/relationships/hyperlink" Target="http://www.ncbi.nlm.nih.gov/pubmed?term=Kuhns%20LM%5BAuthor%5D&amp;cauthor=true&amp;cauthor_uid=22545972" TargetMode="External"/><Relationship Id="rId44" Type="http://schemas.openxmlformats.org/officeDocument/2006/relationships/hyperlink" Target="http://www.ncbi.nlm.nih.gov/pubmed/22419345" TargetMode="External"/><Relationship Id="rId52" Type="http://schemas.openxmlformats.org/officeDocument/2006/relationships/hyperlink" Target="http://www.ncbi.nlm.nih.gov/pubmed?term=Horvath%20KJ%5BAuthor%5D&amp;cauthor=true&amp;cauthor_uid=22350832"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vestrategies.com/core-values/" TargetMode="External"/><Relationship Id="rId14" Type="http://schemas.openxmlformats.org/officeDocument/2006/relationships/hyperlink" Target="http://www.healthleadersmedia.com/print/HR-247604/Do-Family-Friends-Photos-Trigger-HIPAA-Violation" TargetMode="External"/><Relationship Id="rId22" Type="http://schemas.openxmlformats.org/officeDocument/2006/relationships/hyperlink" Target="http://query.nytimes.com/gst/fullpage.html?res=940CE3DC1739F937A25750C0A9669D8B63&amp;ref=lives" TargetMode="External"/><Relationship Id="rId27" Type="http://schemas.openxmlformats.org/officeDocument/2006/relationships/hyperlink" Target="http://www.ncbi.nlm.nih.gov/pubmed?term=Bann%20CM%5BAuthor%5D&amp;cauthor=true&amp;cauthor_uid=22545972" TargetMode="External"/><Relationship Id="rId30" Type="http://schemas.openxmlformats.org/officeDocument/2006/relationships/hyperlink" Target="http://www.ncbi.nlm.nih.gov/pubmed?term=Coomes%20C%5BAuthor%5D&amp;cauthor=true&amp;cauthor_uid=22545972" TargetMode="External"/><Relationship Id="rId35" Type="http://schemas.openxmlformats.org/officeDocument/2006/relationships/hyperlink" Target="http://www.ncbi.nlm.nih.gov/pubmed?term=Kuhns%20LM%5BAuthor%5D&amp;cauthor=true&amp;cauthor_uid=22481246" TargetMode="External"/><Relationship Id="rId43" Type="http://schemas.openxmlformats.org/officeDocument/2006/relationships/hyperlink" Target="http://www.ncbi.nlm.nih.gov/pubmed?term=Fairley%20C%5BAuthor%5D&amp;cauthor=true&amp;cauthor_uid=17651032" TargetMode="External"/><Relationship Id="rId48" Type="http://schemas.openxmlformats.org/officeDocument/2006/relationships/hyperlink" Target="http://www.ncbi.nlm.nih.gov/pubmed?term=Kennedy%20GE%5BAuthor%5D&amp;cauthor=true&amp;cauthor_uid=22419345" TargetMode="External"/><Relationship Id="rId56" Type="http://schemas.openxmlformats.org/officeDocument/2006/relationships/hyperlink" Target="http://www.ncbi.nlm.nih.gov/pubmed?term=Amico%20KR%5BAuthor%5D&amp;cauthor=true&amp;cauthor_uid=22350832" TargetMode="External"/><Relationship Id="rId64" Type="http://schemas.openxmlformats.org/officeDocument/2006/relationships/footer" Target="footer3.xml"/><Relationship Id="rId8" Type="http://schemas.openxmlformats.org/officeDocument/2006/relationships/hyperlink" Target="http://www.hivestrategies.com/2011/02/don&#8217;t-let-fears-of-negative-comments-block-your-social-media-plans/" TargetMode="External"/><Relationship Id="rId51" Type="http://schemas.openxmlformats.org/officeDocument/2006/relationships/hyperlink" Target="http://www.ncbi.nlm.nih.gov/pubmed/22350832" TargetMode="External"/><Relationship Id="rId3" Type="http://schemas.microsoft.com/office/2007/relationships/stylesWithEffects" Target="stylesWithEffects.xml"/><Relationship Id="rId12" Type="http://schemas.openxmlformats.org/officeDocument/2006/relationships/hyperlink" Target="http://healthblawg.typepad.com/" TargetMode="External"/><Relationship Id="rId17" Type="http://schemas.openxmlformats.org/officeDocument/2006/relationships/hyperlink" Target="http://www.healthleadersmedia.com/print/HR-247604/Do-Family-Friends-Photos-Trigger-HIPAA-Violation" TargetMode="External"/><Relationship Id="rId25" Type="http://schemas.openxmlformats.org/officeDocument/2006/relationships/hyperlink" Target="http://www.ncbi.nlm.nih.gov/pubmed?term=Lewis%20MA%5BAuthor%5D&amp;cauthor=true&amp;cauthor_uid=22545972" TargetMode="External"/><Relationship Id="rId33" Type="http://schemas.openxmlformats.org/officeDocument/2006/relationships/hyperlink" Target="http://www.ncbi.nlm.nih.gov/pubmed/22481246" TargetMode="External"/><Relationship Id="rId38" Type="http://schemas.openxmlformats.org/officeDocument/2006/relationships/hyperlink" Target="http://www.ncbi.nlm.nih.gov/pubmed?term=Garofalo%20R%5BAuthor%5D&amp;cauthor=true&amp;cauthor_uid=22481246" TargetMode="External"/><Relationship Id="rId46" Type="http://schemas.openxmlformats.org/officeDocument/2006/relationships/hyperlink" Target="http://www.ncbi.nlm.nih.gov/pubmed?term=Horvath%20T%5BAuthor%5D&amp;cauthor=true&amp;cauthor_uid=22419345"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son01</dc:creator>
  <cp:lastModifiedBy>Michael T Hager</cp:lastModifiedBy>
  <cp:revision>3</cp:revision>
  <cp:lastPrinted>2012-07-07T00:17:00Z</cp:lastPrinted>
  <dcterms:created xsi:type="dcterms:W3CDTF">2012-07-09T19:38:00Z</dcterms:created>
  <dcterms:modified xsi:type="dcterms:W3CDTF">2012-07-09T22:07:00Z</dcterms:modified>
</cp:coreProperties>
</file>